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0E70" w14:textId="77777777" w:rsidR="00D7640E" w:rsidRPr="00370FF1" w:rsidRDefault="00D7640E" w:rsidP="00370FF1">
      <w:pPr>
        <w:jc w:val="both"/>
        <w:rPr>
          <w:rFonts w:ascii="Arial" w:hAnsi="Arial" w:cs="Arial"/>
        </w:rPr>
      </w:pPr>
    </w:p>
    <w:p w14:paraId="652A67CC" w14:textId="2C119F37" w:rsidR="00BF25F8" w:rsidRPr="00370FF1" w:rsidRDefault="00BF25F8" w:rsidP="00370FF1">
      <w:pPr>
        <w:spacing w:line="315" w:lineRule="atLeast"/>
        <w:jc w:val="center"/>
        <w:rPr>
          <w:rFonts w:ascii="Arial" w:hAnsi="Arial" w:cs="Arial"/>
          <w:b/>
          <w:bCs/>
          <w:bdr w:val="none" w:sz="0" w:space="0" w:color="auto" w:frame="1"/>
        </w:rPr>
      </w:pPr>
      <w:r w:rsidRPr="00370FF1">
        <w:rPr>
          <w:rFonts w:ascii="Arial" w:hAnsi="Arial" w:cs="Arial"/>
          <w:b/>
          <w:bCs/>
          <w:bdr w:val="none" w:sz="0" w:space="0" w:color="auto" w:frame="1"/>
        </w:rPr>
        <w:t>THE AGRICULTURAL PRODUCE AGENTS</w:t>
      </w:r>
      <w:r w:rsidR="00A20EB7">
        <w:rPr>
          <w:rFonts w:ascii="Arial" w:hAnsi="Arial" w:cs="Arial"/>
          <w:b/>
          <w:bCs/>
          <w:bdr w:val="none" w:sz="0" w:space="0" w:color="auto" w:frame="1"/>
        </w:rPr>
        <w:t>’</w:t>
      </w:r>
      <w:r w:rsidRPr="00370FF1">
        <w:rPr>
          <w:rFonts w:ascii="Arial" w:hAnsi="Arial" w:cs="Arial"/>
          <w:b/>
          <w:bCs/>
          <w:bdr w:val="none" w:sz="0" w:space="0" w:color="auto" w:frame="1"/>
        </w:rPr>
        <w:t xml:space="preserve"> COUNCIL</w:t>
      </w:r>
    </w:p>
    <w:p w14:paraId="6A997965" w14:textId="6DE08CEC" w:rsidR="00D7640E" w:rsidRPr="00370FF1" w:rsidRDefault="00D7640E" w:rsidP="00370FF1">
      <w:pPr>
        <w:spacing w:line="315" w:lineRule="atLeast"/>
        <w:jc w:val="center"/>
        <w:rPr>
          <w:rFonts w:ascii="Arial" w:hAnsi="Arial" w:cs="Arial"/>
          <w:b/>
          <w:bCs/>
          <w:bdr w:val="none" w:sz="0" w:space="0" w:color="auto" w:frame="1"/>
        </w:rPr>
      </w:pPr>
      <w:r w:rsidRPr="00370FF1">
        <w:rPr>
          <w:rFonts w:ascii="Arial" w:hAnsi="Arial" w:cs="Arial"/>
          <w:b/>
          <w:bCs/>
          <w:bdr w:val="none" w:sz="0" w:space="0" w:color="auto" w:frame="1"/>
        </w:rPr>
        <w:t>PRIVACY POLICY</w:t>
      </w:r>
    </w:p>
    <w:p w14:paraId="2AA97FF8" w14:textId="77777777" w:rsidR="00D7640E" w:rsidRPr="00370FF1" w:rsidRDefault="00D7640E" w:rsidP="00370FF1">
      <w:pPr>
        <w:pStyle w:val="CDH-Level1"/>
        <w:numPr>
          <w:ilvl w:val="0"/>
          <w:numId w:val="0"/>
        </w:numPr>
        <w:jc w:val="both"/>
        <w:rPr>
          <w:rFonts w:ascii="Arial" w:hAnsi="Arial" w:cs="Arial"/>
        </w:rPr>
      </w:pPr>
    </w:p>
    <w:p w14:paraId="513B1553" w14:textId="2F93E376" w:rsidR="002F44DE" w:rsidRPr="00370FF1" w:rsidRDefault="002F44DE" w:rsidP="00370FF1">
      <w:pPr>
        <w:pStyle w:val="CDH-Level1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DEFINITIONS </w:t>
      </w:r>
    </w:p>
    <w:p w14:paraId="62ADF0FC" w14:textId="77777777" w:rsidR="002F44DE" w:rsidRPr="00370FF1" w:rsidRDefault="002F44DE" w:rsidP="00370FF1">
      <w:pPr>
        <w:pStyle w:val="CDH-ParagraphLevel0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In this Policy (as defined below), unless the context requires otherwise, the following capitalised terms shall have the meanings given to them — </w:t>
      </w:r>
    </w:p>
    <w:p w14:paraId="2065D145" w14:textId="77777777" w:rsidR="00CA6F06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  <w:b/>
          <w:bCs/>
        </w:rPr>
        <w:t xml:space="preserve">"APAC" </w:t>
      </w:r>
      <w:r w:rsidRPr="00370FF1">
        <w:rPr>
          <w:rFonts w:ascii="Arial" w:hAnsi="Arial" w:cs="Arial"/>
        </w:rPr>
        <w:t>means the Agricultural Produce Agents Council</w:t>
      </w:r>
      <w:r w:rsidR="00553562" w:rsidRPr="00370FF1">
        <w:rPr>
          <w:rFonts w:ascii="Arial" w:hAnsi="Arial" w:cs="Arial"/>
        </w:rPr>
        <w:t xml:space="preserve">, a Regulatory Authority established in terms of </w:t>
      </w:r>
      <w:r w:rsidR="00DF194C" w:rsidRPr="00370FF1">
        <w:rPr>
          <w:rFonts w:ascii="Arial" w:hAnsi="Arial" w:cs="Arial"/>
        </w:rPr>
        <w:t xml:space="preserve">section 2 of the Agricultural Produce Agents Act (Act 12 of 1992), as amended by </w:t>
      </w:r>
      <w:r w:rsidR="00176F64" w:rsidRPr="00370FF1">
        <w:rPr>
          <w:rFonts w:ascii="Arial" w:hAnsi="Arial" w:cs="Arial"/>
        </w:rPr>
        <w:t>the Agricultural Produce Agents Amendment Act, No. 47 of 2003;</w:t>
      </w:r>
    </w:p>
    <w:p w14:paraId="52863D5B" w14:textId="61E7E9B3" w:rsidR="00BF25F8" w:rsidRDefault="00CA6F06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  <w:b/>
          <w:bCs/>
        </w:rPr>
        <w:t>"</w:t>
      </w:r>
      <w:r w:rsidR="00F06630">
        <w:rPr>
          <w:rFonts w:ascii="Arial" w:hAnsi="Arial" w:cs="Arial"/>
          <w:b/>
          <w:bCs/>
        </w:rPr>
        <w:t>APA</w:t>
      </w:r>
      <w:r w:rsidR="00F06630" w:rsidRPr="00370FF1">
        <w:rPr>
          <w:rFonts w:ascii="Arial" w:hAnsi="Arial" w:cs="Arial"/>
          <w:b/>
          <w:bCs/>
        </w:rPr>
        <w:t xml:space="preserve"> </w:t>
      </w:r>
      <w:r w:rsidRPr="00370FF1">
        <w:rPr>
          <w:rFonts w:ascii="Arial" w:hAnsi="Arial" w:cs="Arial"/>
          <w:b/>
          <w:bCs/>
        </w:rPr>
        <w:t xml:space="preserve">Act" </w:t>
      </w:r>
      <w:r w:rsidRPr="00370FF1">
        <w:rPr>
          <w:rFonts w:ascii="Arial" w:hAnsi="Arial" w:cs="Arial"/>
        </w:rPr>
        <w:t>means the Agricultural Produce Agents Act (Act 12 of 1992), as amended by the Agricultural Produce Agents Amendment Act, No. 47 of 2003;</w:t>
      </w:r>
    </w:p>
    <w:p w14:paraId="40FC6872" w14:textId="5E8E1CF7" w:rsidR="00155255" w:rsidRPr="00370FF1" w:rsidRDefault="00403333" w:rsidP="00155255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  <w:b/>
          <w:bCs/>
        </w:rPr>
        <w:t>"</w:t>
      </w:r>
      <w:r>
        <w:rPr>
          <w:rFonts w:ascii="Arial" w:hAnsi="Arial" w:cs="Arial"/>
          <w:b/>
          <w:bCs/>
        </w:rPr>
        <w:t>Agent(s)</w:t>
      </w:r>
      <w:r w:rsidRPr="00370FF1">
        <w:rPr>
          <w:rFonts w:ascii="Arial" w:hAnsi="Arial" w:cs="Arial"/>
          <w:b/>
          <w:bCs/>
        </w:rPr>
        <w:t xml:space="preserve">" </w:t>
      </w:r>
      <w:r w:rsidR="00155255" w:rsidRPr="00370FF1">
        <w:rPr>
          <w:rFonts w:ascii="Arial" w:hAnsi="Arial" w:cs="Arial"/>
        </w:rPr>
        <w:t xml:space="preserve">means any natural person, or where applicable juristic person, who is registered with APAC in terms of relevant provisions of the APA Act; </w:t>
      </w:r>
    </w:p>
    <w:p w14:paraId="4602D999" w14:textId="141A5D9E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  <w:b/>
          <w:bCs/>
        </w:rPr>
        <w:t xml:space="preserve">"Applicable Laws" </w:t>
      </w:r>
      <w:r w:rsidRPr="00370FF1">
        <w:rPr>
          <w:rFonts w:ascii="Arial" w:hAnsi="Arial" w:cs="Arial"/>
        </w:rPr>
        <w:t xml:space="preserve">means any laws applicable to Personal Data and Personal Information and includes any statute, regulation, notice, policy, directive, ruling or subordinate legislation; the common law; any binding court order, judgement or ruling; any applicable industry code, policy or standard enforceable by law; or any applicable direction, policy or order that is given by any regulator, competent authority or organ of state or statutory industry body; </w:t>
      </w:r>
    </w:p>
    <w:p w14:paraId="425C52C8" w14:textId="5FA21BBF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"</w:t>
      </w:r>
      <w:r w:rsidRPr="00370FF1">
        <w:rPr>
          <w:rFonts w:ascii="Arial" w:hAnsi="Arial" w:cs="Arial"/>
          <w:b/>
          <w:bCs/>
        </w:rPr>
        <w:t>Controller</w:t>
      </w:r>
      <w:r w:rsidRPr="00370FF1">
        <w:rPr>
          <w:rFonts w:ascii="Arial" w:hAnsi="Arial" w:cs="Arial"/>
        </w:rPr>
        <w:t xml:space="preserve">" means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, in circumstances where it Processes Personal Data (as defined in Article 4 of the GDPR); </w:t>
      </w:r>
    </w:p>
    <w:p w14:paraId="6AE0A795" w14:textId="388F060D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"</w:t>
      </w:r>
      <w:r w:rsidRPr="00370FF1">
        <w:rPr>
          <w:rFonts w:ascii="Arial" w:hAnsi="Arial" w:cs="Arial"/>
          <w:b/>
          <w:bCs/>
        </w:rPr>
        <w:t>Data Subject</w:t>
      </w:r>
      <w:r w:rsidRPr="00370FF1">
        <w:rPr>
          <w:rFonts w:ascii="Arial" w:hAnsi="Arial" w:cs="Arial"/>
        </w:rPr>
        <w:t xml:space="preserve">" means </w:t>
      </w:r>
      <w:r w:rsidR="00BF25F8" w:rsidRPr="00370FF1">
        <w:rPr>
          <w:rFonts w:ascii="Arial" w:hAnsi="Arial" w:cs="Arial"/>
        </w:rPr>
        <w:t>APAC</w:t>
      </w:r>
      <w:r w:rsidR="00D7640E" w:rsidRPr="00370FF1">
        <w:rPr>
          <w:rFonts w:ascii="Arial" w:hAnsi="Arial" w:cs="Arial"/>
        </w:rPr>
        <w:t>’s</w:t>
      </w:r>
      <w:r w:rsidRPr="00370FF1">
        <w:rPr>
          <w:rFonts w:ascii="Arial" w:hAnsi="Arial" w:cs="Arial"/>
        </w:rPr>
        <w:t xml:space="preserve"> </w:t>
      </w:r>
      <w:r w:rsidR="00403333">
        <w:rPr>
          <w:rFonts w:ascii="Arial" w:hAnsi="Arial" w:cs="Arial"/>
        </w:rPr>
        <w:t>Agent</w:t>
      </w:r>
      <w:r w:rsidR="00176F64" w:rsidRPr="00370FF1">
        <w:rPr>
          <w:rFonts w:ascii="Arial" w:hAnsi="Arial" w:cs="Arial"/>
        </w:rPr>
        <w:t>(s)</w:t>
      </w:r>
      <w:r w:rsidRPr="00370FF1">
        <w:rPr>
          <w:rFonts w:ascii="Arial" w:hAnsi="Arial" w:cs="Arial"/>
        </w:rPr>
        <w:t xml:space="preserve"> or any </w:t>
      </w:r>
      <w:r w:rsidR="00DD54B4" w:rsidRPr="00370FF1">
        <w:rPr>
          <w:rFonts w:ascii="Arial" w:hAnsi="Arial" w:cs="Arial"/>
        </w:rPr>
        <w:t>T</w:t>
      </w:r>
      <w:r w:rsidRPr="00370FF1">
        <w:rPr>
          <w:rFonts w:ascii="Arial" w:hAnsi="Arial" w:cs="Arial"/>
        </w:rPr>
        <w:t>hird-</w:t>
      </w:r>
      <w:r w:rsidR="00DD54B4" w:rsidRPr="00370FF1">
        <w:rPr>
          <w:rFonts w:ascii="Arial" w:hAnsi="Arial" w:cs="Arial"/>
        </w:rPr>
        <w:t>P</w:t>
      </w:r>
      <w:r w:rsidRPr="00370FF1">
        <w:rPr>
          <w:rFonts w:ascii="Arial" w:hAnsi="Arial" w:cs="Arial"/>
        </w:rPr>
        <w:t xml:space="preserve">arty in respect of whom the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 Processes Personal Information/Personal Data; </w:t>
      </w:r>
    </w:p>
    <w:p w14:paraId="122F678F" w14:textId="156B3B9B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"</w:t>
      </w:r>
      <w:r w:rsidRPr="00370FF1">
        <w:rPr>
          <w:rFonts w:ascii="Arial" w:hAnsi="Arial" w:cs="Arial"/>
          <w:b/>
          <w:bCs/>
        </w:rPr>
        <w:t>GDPR</w:t>
      </w:r>
      <w:r w:rsidRPr="00370FF1">
        <w:rPr>
          <w:rFonts w:ascii="Arial" w:hAnsi="Arial" w:cs="Arial"/>
        </w:rPr>
        <w:t>" means the General Data Protection Regulation</w:t>
      </w:r>
      <w:r w:rsidR="00D7640E" w:rsidRPr="00370FF1">
        <w:rPr>
          <w:rFonts w:ascii="Arial" w:hAnsi="Arial" w:cs="Arial"/>
        </w:rPr>
        <w:t xml:space="preserve">, </w:t>
      </w:r>
      <w:r w:rsidRPr="00370FF1">
        <w:rPr>
          <w:rFonts w:ascii="Arial" w:hAnsi="Arial" w:cs="Arial"/>
        </w:rPr>
        <w:t xml:space="preserve">which is a </w:t>
      </w:r>
      <w:r w:rsidR="00D7640E" w:rsidRPr="00370FF1">
        <w:rPr>
          <w:rFonts w:ascii="Arial" w:hAnsi="Arial" w:cs="Arial"/>
        </w:rPr>
        <w:t>European law that governs all collection and processing of personal data from individuals</w:t>
      </w:r>
      <w:r w:rsidR="004D15AA" w:rsidRPr="00370FF1">
        <w:rPr>
          <w:rFonts w:ascii="Arial" w:hAnsi="Arial" w:cs="Arial"/>
        </w:rPr>
        <w:t xml:space="preserve"> inside the European Union</w:t>
      </w:r>
      <w:r w:rsidRPr="00370FF1">
        <w:rPr>
          <w:rFonts w:ascii="Arial" w:hAnsi="Arial" w:cs="Arial"/>
        </w:rPr>
        <w:t xml:space="preserve">; </w:t>
      </w:r>
    </w:p>
    <w:p w14:paraId="3FA49FD5" w14:textId="77777777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"</w:t>
      </w:r>
      <w:r w:rsidRPr="00370FF1">
        <w:rPr>
          <w:rFonts w:ascii="Arial" w:hAnsi="Arial" w:cs="Arial"/>
          <w:b/>
          <w:bCs/>
        </w:rPr>
        <w:t>Operator</w:t>
      </w:r>
      <w:r w:rsidRPr="00370FF1">
        <w:rPr>
          <w:rFonts w:ascii="Arial" w:hAnsi="Arial" w:cs="Arial"/>
        </w:rPr>
        <w:t xml:space="preserve">" means a person or entity who Processes Personal Information/Data for a Responsible Party; </w:t>
      </w:r>
    </w:p>
    <w:p w14:paraId="299481C7" w14:textId="77777777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lastRenderedPageBreak/>
        <w:t>"</w:t>
      </w:r>
      <w:r w:rsidRPr="00370FF1">
        <w:rPr>
          <w:rFonts w:ascii="Arial" w:hAnsi="Arial" w:cs="Arial"/>
          <w:b/>
          <w:bCs/>
        </w:rPr>
        <w:t>Personal Data</w:t>
      </w:r>
      <w:r w:rsidRPr="00370FF1">
        <w:rPr>
          <w:rFonts w:ascii="Arial" w:hAnsi="Arial" w:cs="Arial"/>
        </w:rPr>
        <w:t xml:space="preserve">" (as defined in Article 4 of the GDPR) means any information relating to an identified or identifiable natural person ('data subject'); an identifiable natural person is one who can be identified, directly or indirectly; </w:t>
      </w:r>
    </w:p>
    <w:p w14:paraId="41436923" w14:textId="14793037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"</w:t>
      </w:r>
      <w:r w:rsidRPr="00370FF1">
        <w:rPr>
          <w:rFonts w:ascii="Arial" w:hAnsi="Arial" w:cs="Arial"/>
          <w:b/>
          <w:bCs/>
        </w:rPr>
        <w:t>Personal Information</w:t>
      </w:r>
      <w:r w:rsidRPr="00370FF1">
        <w:rPr>
          <w:rFonts w:ascii="Arial" w:hAnsi="Arial" w:cs="Arial"/>
        </w:rPr>
        <w:t>" shall have the same meaning as is given in</w:t>
      </w:r>
      <w:r w:rsidR="004D15AA" w:rsidRPr="00370FF1">
        <w:rPr>
          <w:rFonts w:ascii="Arial" w:hAnsi="Arial" w:cs="Arial"/>
        </w:rPr>
        <w:t xml:space="preserve"> section 1 </w:t>
      </w:r>
      <w:r w:rsidR="00A20EB7" w:rsidRPr="00370FF1">
        <w:rPr>
          <w:rFonts w:ascii="Arial" w:hAnsi="Arial" w:cs="Arial"/>
        </w:rPr>
        <w:t>of POPIA</w:t>
      </w:r>
      <w:r w:rsidRPr="00370FF1">
        <w:rPr>
          <w:rFonts w:ascii="Arial" w:hAnsi="Arial" w:cs="Arial"/>
        </w:rPr>
        <w:t xml:space="preserve">; </w:t>
      </w:r>
    </w:p>
    <w:p w14:paraId="5225463F" w14:textId="77777777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"</w:t>
      </w:r>
      <w:r w:rsidRPr="00370FF1">
        <w:rPr>
          <w:rFonts w:ascii="Arial" w:hAnsi="Arial" w:cs="Arial"/>
          <w:b/>
          <w:bCs/>
        </w:rPr>
        <w:t>Policy</w:t>
      </w:r>
      <w:r w:rsidRPr="00370FF1">
        <w:rPr>
          <w:rFonts w:ascii="Arial" w:hAnsi="Arial" w:cs="Arial"/>
        </w:rPr>
        <w:t xml:space="preserve">" means this Data Protection and Privacy Policy; </w:t>
      </w:r>
    </w:p>
    <w:p w14:paraId="7B04B341" w14:textId="77777777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"</w:t>
      </w:r>
      <w:r w:rsidRPr="00370FF1">
        <w:rPr>
          <w:rFonts w:ascii="Arial" w:hAnsi="Arial" w:cs="Arial"/>
          <w:b/>
          <w:bCs/>
        </w:rPr>
        <w:t>POPIA</w:t>
      </w:r>
      <w:r w:rsidRPr="00370FF1">
        <w:rPr>
          <w:rFonts w:ascii="Arial" w:hAnsi="Arial" w:cs="Arial"/>
        </w:rPr>
        <w:t xml:space="preserve">" means the Protection of Personal Information Act, No 4 of 2013; </w:t>
      </w:r>
    </w:p>
    <w:p w14:paraId="0297FBF4" w14:textId="77777777" w:rsidR="004D15AA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 "</w:t>
      </w:r>
      <w:r w:rsidRPr="00370FF1">
        <w:rPr>
          <w:rFonts w:ascii="Arial" w:hAnsi="Arial" w:cs="Arial"/>
          <w:b/>
          <w:bCs/>
        </w:rPr>
        <w:t>Processing</w:t>
      </w:r>
      <w:r w:rsidRPr="00370FF1">
        <w:rPr>
          <w:rFonts w:ascii="Arial" w:hAnsi="Arial" w:cs="Arial"/>
        </w:rPr>
        <w:t>" means any operation or activity or any set of operations, whether or not by automatic means, concerning Personal Information/Personal Data, including</w:t>
      </w:r>
      <w:r w:rsidR="004D15AA" w:rsidRPr="00370FF1">
        <w:rPr>
          <w:rFonts w:ascii="Arial" w:hAnsi="Arial" w:cs="Arial"/>
        </w:rPr>
        <w:t xml:space="preserve">: </w:t>
      </w:r>
    </w:p>
    <w:p w14:paraId="7E5DB2AE" w14:textId="49563DF9" w:rsidR="002F44DE" w:rsidRPr="00370FF1" w:rsidRDefault="002F44DE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the collection, receipt, recording, organisation, collation, storage, updating or modification, retrieval, alteration, </w:t>
      </w:r>
      <w:r w:rsidR="00A20EB7" w:rsidRPr="00370FF1">
        <w:rPr>
          <w:rFonts w:ascii="Arial" w:hAnsi="Arial" w:cs="Arial"/>
        </w:rPr>
        <w:t>consultation,</w:t>
      </w:r>
      <w:r w:rsidRPr="00370FF1">
        <w:rPr>
          <w:rFonts w:ascii="Arial" w:hAnsi="Arial" w:cs="Arial"/>
        </w:rPr>
        <w:t xml:space="preserve"> or use; </w:t>
      </w:r>
    </w:p>
    <w:p w14:paraId="6B9CB6F8" w14:textId="77777777" w:rsidR="002F44DE" w:rsidRPr="00370FF1" w:rsidRDefault="002F44DE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dissemination by means of transmission, distribution or making available in any other form by electronic communications or other means; or </w:t>
      </w:r>
    </w:p>
    <w:p w14:paraId="76242860" w14:textId="4B914190" w:rsidR="002F44DE" w:rsidRPr="00370FF1" w:rsidRDefault="002F44DE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merging, linking, blocking, degradation, </w:t>
      </w:r>
      <w:r w:rsidR="00A20EB7" w:rsidRPr="00370FF1">
        <w:rPr>
          <w:rFonts w:ascii="Arial" w:hAnsi="Arial" w:cs="Arial"/>
        </w:rPr>
        <w:t>erasure,</w:t>
      </w:r>
      <w:r w:rsidRPr="00370FF1">
        <w:rPr>
          <w:rFonts w:ascii="Arial" w:hAnsi="Arial" w:cs="Arial"/>
        </w:rPr>
        <w:t xml:space="preserve"> or destruction. For the purposes of this definition, "</w:t>
      </w:r>
      <w:r w:rsidRPr="00370FF1">
        <w:rPr>
          <w:rFonts w:ascii="Arial" w:hAnsi="Arial" w:cs="Arial"/>
          <w:b/>
          <w:bCs/>
        </w:rPr>
        <w:t>Process</w:t>
      </w:r>
      <w:r w:rsidRPr="00370FF1">
        <w:rPr>
          <w:rFonts w:ascii="Arial" w:hAnsi="Arial" w:cs="Arial"/>
        </w:rPr>
        <w:t xml:space="preserve">" has a corresponding meaning </w:t>
      </w:r>
    </w:p>
    <w:p w14:paraId="642DD472" w14:textId="0E494AC6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"</w:t>
      </w:r>
      <w:r w:rsidRPr="00370FF1">
        <w:rPr>
          <w:rFonts w:ascii="Arial" w:hAnsi="Arial" w:cs="Arial"/>
          <w:b/>
          <w:bCs/>
        </w:rPr>
        <w:t>Regulator</w:t>
      </w:r>
      <w:r w:rsidR="00D95972" w:rsidRPr="00370FF1">
        <w:rPr>
          <w:rFonts w:ascii="Arial" w:hAnsi="Arial" w:cs="Arial"/>
          <w:b/>
          <w:bCs/>
        </w:rPr>
        <w:t>(s)</w:t>
      </w:r>
      <w:r w:rsidRPr="00370FF1">
        <w:rPr>
          <w:rFonts w:ascii="Arial" w:hAnsi="Arial" w:cs="Arial"/>
        </w:rPr>
        <w:t xml:space="preserve">" means </w:t>
      </w:r>
      <w:r w:rsidR="00D95972" w:rsidRPr="00370FF1">
        <w:rPr>
          <w:rFonts w:ascii="Arial" w:hAnsi="Arial" w:cs="Arial"/>
        </w:rPr>
        <w:t>any applicable regulatory authority</w:t>
      </w:r>
      <w:r w:rsidR="00CC633F" w:rsidRPr="00370FF1">
        <w:rPr>
          <w:rFonts w:ascii="Arial" w:hAnsi="Arial" w:cs="Arial"/>
        </w:rPr>
        <w:t xml:space="preserve">, including </w:t>
      </w:r>
      <w:r w:rsidRPr="00370FF1">
        <w:rPr>
          <w:rFonts w:ascii="Arial" w:hAnsi="Arial" w:cs="Arial"/>
        </w:rPr>
        <w:t xml:space="preserve">the </w:t>
      </w:r>
      <w:r w:rsidR="001B24EE" w:rsidRPr="00370FF1">
        <w:rPr>
          <w:rFonts w:ascii="Arial" w:hAnsi="Arial" w:cs="Arial"/>
        </w:rPr>
        <w:t>I</w:t>
      </w:r>
      <w:r w:rsidRPr="00370FF1">
        <w:rPr>
          <w:rFonts w:ascii="Arial" w:hAnsi="Arial" w:cs="Arial"/>
        </w:rPr>
        <w:t xml:space="preserve">nformation </w:t>
      </w:r>
      <w:r w:rsidR="001B24EE" w:rsidRPr="00370FF1">
        <w:rPr>
          <w:rFonts w:ascii="Arial" w:hAnsi="Arial" w:cs="Arial"/>
        </w:rPr>
        <w:t>R</w:t>
      </w:r>
      <w:r w:rsidRPr="00370FF1">
        <w:rPr>
          <w:rFonts w:ascii="Arial" w:hAnsi="Arial" w:cs="Arial"/>
        </w:rPr>
        <w:t xml:space="preserve">egulator established in terms of POPIA; </w:t>
      </w:r>
    </w:p>
    <w:p w14:paraId="4D3C1711" w14:textId="336DF136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"</w:t>
      </w:r>
      <w:r w:rsidRPr="00370FF1">
        <w:rPr>
          <w:rFonts w:ascii="Arial" w:hAnsi="Arial" w:cs="Arial"/>
          <w:b/>
          <w:bCs/>
        </w:rPr>
        <w:t>Responsible Party</w:t>
      </w:r>
      <w:r w:rsidRPr="00370FF1">
        <w:rPr>
          <w:rFonts w:ascii="Arial" w:hAnsi="Arial" w:cs="Arial"/>
        </w:rPr>
        <w:t>" means</w:t>
      </w:r>
      <w:r w:rsidR="00F14F31" w:rsidRPr="00370FF1">
        <w:rPr>
          <w:rFonts w:ascii="Arial" w:hAnsi="Arial" w:cs="Arial"/>
        </w:rPr>
        <w:t xml:space="preserve"> in the context of this Policy,</w:t>
      </w:r>
      <w:r w:rsidRPr="00370FF1">
        <w:rPr>
          <w:rFonts w:ascii="Arial" w:hAnsi="Arial" w:cs="Arial"/>
        </w:rPr>
        <w:t xml:space="preserve"> </w:t>
      </w:r>
      <w:r w:rsidR="00BF25F8" w:rsidRPr="00370FF1">
        <w:rPr>
          <w:rFonts w:ascii="Arial" w:hAnsi="Arial" w:cs="Arial"/>
        </w:rPr>
        <w:t>APAC</w:t>
      </w:r>
      <w:r w:rsidR="00D7640E" w:rsidRPr="00370FF1">
        <w:rPr>
          <w:rFonts w:ascii="Arial" w:hAnsi="Arial" w:cs="Arial"/>
        </w:rPr>
        <w:t xml:space="preserve">; </w:t>
      </w:r>
    </w:p>
    <w:p w14:paraId="154DD878" w14:textId="64FFB7EA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"</w:t>
      </w:r>
      <w:r w:rsidRPr="00370FF1">
        <w:rPr>
          <w:rFonts w:ascii="Arial" w:hAnsi="Arial" w:cs="Arial"/>
          <w:b/>
          <w:bCs/>
        </w:rPr>
        <w:t>Special Personal Information/Data</w:t>
      </w:r>
      <w:r w:rsidRPr="00370FF1">
        <w:rPr>
          <w:rFonts w:ascii="Arial" w:hAnsi="Arial" w:cs="Arial"/>
        </w:rPr>
        <w:t>" means Personal Information/Personal Data concerning</w:t>
      </w:r>
      <w:r w:rsidR="00F14F31" w:rsidRPr="00370FF1">
        <w:rPr>
          <w:rFonts w:ascii="Arial" w:hAnsi="Arial" w:cs="Arial"/>
        </w:rPr>
        <w:t>, amongst other aspects contemplated in terms of section 26 Part B of POPIA,</w:t>
      </w:r>
      <w:r w:rsidRPr="00370FF1">
        <w:rPr>
          <w:rFonts w:ascii="Arial" w:hAnsi="Arial" w:cs="Arial"/>
        </w:rPr>
        <w:t xml:space="preserve"> a Data Subject's, religious beliefs, race or ethnic origin, trade union membership, political </w:t>
      </w:r>
      <w:r w:rsidR="00F14F31" w:rsidRPr="00370FF1">
        <w:rPr>
          <w:rFonts w:ascii="Arial" w:hAnsi="Arial" w:cs="Arial"/>
        </w:rPr>
        <w:t xml:space="preserve">persuasion, health or sex life, biometric data, </w:t>
      </w:r>
      <w:r w:rsidRPr="00370FF1">
        <w:rPr>
          <w:rFonts w:ascii="Arial" w:hAnsi="Arial" w:cs="Arial"/>
        </w:rPr>
        <w:t xml:space="preserve">or criminal behaviour; </w:t>
      </w:r>
    </w:p>
    <w:p w14:paraId="1C99159E" w14:textId="46E9CC13" w:rsidR="00A4611A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"</w:t>
      </w:r>
      <w:r w:rsidRPr="00370FF1">
        <w:rPr>
          <w:rFonts w:ascii="Arial" w:hAnsi="Arial" w:cs="Arial"/>
          <w:b/>
          <w:bCs/>
        </w:rPr>
        <w:t>Third-Party</w:t>
      </w:r>
      <w:r w:rsidRPr="00370FF1">
        <w:rPr>
          <w:rFonts w:ascii="Arial" w:hAnsi="Arial" w:cs="Arial"/>
        </w:rPr>
        <w:t xml:space="preserve">" means any </w:t>
      </w:r>
      <w:r w:rsidR="00DD54B4" w:rsidRPr="00370FF1">
        <w:rPr>
          <w:rFonts w:ascii="Arial" w:hAnsi="Arial" w:cs="Arial"/>
        </w:rPr>
        <w:t xml:space="preserve">employees, </w:t>
      </w:r>
      <w:r w:rsidRPr="00370FF1">
        <w:rPr>
          <w:rFonts w:ascii="Arial" w:hAnsi="Arial" w:cs="Arial"/>
        </w:rPr>
        <w:t>independent contractor, agent, consultant</w:t>
      </w:r>
      <w:r w:rsidR="00F14F31" w:rsidRPr="00370FF1">
        <w:rPr>
          <w:rFonts w:ascii="Arial" w:hAnsi="Arial" w:cs="Arial"/>
        </w:rPr>
        <w:t>, managed service provider,</w:t>
      </w:r>
      <w:r w:rsidRPr="00370FF1">
        <w:rPr>
          <w:rFonts w:ascii="Arial" w:hAnsi="Arial" w:cs="Arial"/>
        </w:rPr>
        <w:t xml:space="preserve"> sub-contractor</w:t>
      </w:r>
      <w:r w:rsidR="00A4611A" w:rsidRPr="00370FF1">
        <w:rPr>
          <w:rFonts w:ascii="Arial" w:hAnsi="Arial" w:cs="Arial"/>
        </w:rPr>
        <w:t xml:space="preserve">, user of the </w:t>
      </w:r>
      <w:r w:rsidR="00BF25F8" w:rsidRPr="00370FF1">
        <w:rPr>
          <w:rFonts w:ascii="Arial" w:hAnsi="Arial" w:cs="Arial"/>
        </w:rPr>
        <w:t>APAC</w:t>
      </w:r>
      <w:r w:rsidR="00A4611A" w:rsidRPr="00370FF1">
        <w:rPr>
          <w:rFonts w:ascii="Arial" w:hAnsi="Arial" w:cs="Arial"/>
        </w:rPr>
        <w:t xml:space="preserve">’s website </w:t>
      </w:r>
      <w:r w:rsidRPr="00370FF1">
        <w:rPr>
          <w:rFonts w:ascii="Arial" w:hAnsi="Arial" w:cs="Arial"/>
        </w:rPr>
        <w:t xml:space="preserve">or </w:t>
      </w:r>
      <w:r w:rsidR="00A54EFC" w:rsidRPr="00370FF1">
        <w:rPr>
          <w:rFonts w:ascii="Arial" w:hAnsi="Arial" w:cs="Arial"/>
        </w:rPr>
        <w:t xml:space="preserve">any </w:t>
      </w:r>
      <w:r w:rsidRPr="00370FF1">
        <w:rPr>
          <w:rFonts w:ascii="Arial" w:hAnsi="Arial" w:cs="Arial"/>
        </w:rPr>
        <w:t xml:space="preserve">other representative of the </w:t>
      </w:r>
      <w:r w:rsidR="00BF25F8" w:rsidRPr="00370FF1">
        <w:rPr>
          <w:rFonts w:ascii="Arial" w:hAnsi="Arial" w:cs="Arial"/>
        </w:rPr>
        <w:t>APAC</w:t>
      </w:r>
      <w:r w:rsidR="00A4611A" w:rsidRPr="00370FF1">
        <w:rPr>
          <w:rFonts w:ascii="Arial" w:hAnsi="Arial" w:cs="Arial"/>
        </w:rPr>
        <w:t xml:space="preserve">; </w:t>
      </w:r>
    </w:p>
    <w:p w14:paraId="50771372" w14:textId="79435A1D" w:rsidR="00A4611A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 </w:t>
      </w:r>
      <w:r w:rsidR="00A4611A" w:rsidRPr="00370FF1">
        <w:rPr>
          <w:rFonts w:ascii="Arial" w:hAnsi="Arial" w:cs="Arial"/>
        </w:rPr>
        <w:t>"</w:t>
      </w:r>
      <w:r w:rsidR="00A4611A" w:rsidRPr="00370FF1">
        <w:rPr>
          <w:rFonts w:ascii="Arial" w:hAnsi="Arial" w:cs="Arial"/>
          <w:b/>
          <w:bCs/>
        </w:rPr>
        <w:t>Website</w:t>
      </w:r>
      <w:r w:rsidR="00A4611A" w:rsidRPr="00370FF1">
        <w:rPr>
          <w:rFonts w:ascii="Arial" w:hAnsi="Arial" w:cs="Arial"/>
        </w:rPr>
        <w:t xml:space="preserve">" means the website owned and operated by the </w:t>
      </w:r>
      <w:r w:rsidR="00BF25F8" w:rsidRPr="00370FF1">
        <w:rPr>
          <w:rFonts w:ascii="Arial" w:hAnsi="Arial" w:cs="Arial"/>
        </w:rPr>
        <w:t>APAC</w:t>
      </w:r>
      <w:r w:rsidR="00A4611A" w:rsidRPr="00370FF1">
        <w:rPr>
          <w:rFonts w:ascii="Arial" w:hAnsi="Arial" w:cs="Arial"/>
        </w:rPr>
        <w:t xml:space="preserve"> sourced at </w:t>
      </w:r>
      <w:hyperlink r:id="rId11" w:history="1">
        <w:r w:rsidR="00DC5FA5" w:rsidRPr="00370FF1">
          <w:rPr>
            <w:rStyle w:val="Hyperlink"/>
            <w:rFonts w:ascii="Arial" w:hAnsi="Arial" w:cs="Arial"/>
            <w:sz w:val="22"/>
          </w:rPr>
          <w:t>https://www.apacweb.org.za/</w:t>
        </w:r>
      </w:hyperlink>
      <w:r w:rsidR="00DC5FA5" w:rsidRPr="00370FF1">
        <w:rPr>
          <w:rFonts w:ascii="Arial" w:hAnsi="Arial" w:cs="Arial"/>
        </w:rPr>
        <w:t xml:space="preserve"> </w:t>
      </w:r>
    </w:p>
    <w:p w14:paraId="617484CA" w14:textId="77777777" w:rsidR="002F44DE" w:rsidRPr="00370FF1" w:rsidRDefault="002F44DE" w:rsidP="00370FF1">
      <w:pPr>
        <w:pStyle w:val="CDH-Level1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lastRenderedPageBreak/>
        <w:t>Introduction</w:t>
      </w:r>
    </w:p>
    <w:p w14:paraId="4E173025" w14:textId="7EA9F688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This Policy regulates the Processing of Personal Information/Personal Data by </w:t>
      </w:r>
      <w:r w:rsidR="00BF25F8" w:rsidRPr="00370FF1">
        <w:rPr>
          <w:rFonts w:ascii="Arial" w:hAnsi="Arial" w:cs="Arial"/>
        </w:rPr>
        <w:t>APAC</w:t>
      </w:r>
      <w:r w:rsidR="00F14F31" w:rsidRPr="00370FF1">
        <w:rPr>
          <w:rFonts w:ascii="Arial" w:hAnsi="Arial" w:cs="Arial"/>
        </w:rPr>
        <w:t xml:space="preserve"> and sets forth the requirements with which </w:t>
      </w:r>
      <w:r w:rsidR="00BF25F8" w:rsidRPr="00370FF1">
        <w:rPr>
          <w:rFonts w:ascii="Arial" w:hAnsi="Arial" w:cs="Arial"/>
        </w:rPr>
        <w:t>APAC</w:t>
      </w:r>
      <w:r w:rsidR="00F14F31" w:rsidRPr="00370FF1">
        <w:rPr>
          <w:rFonts w:ascii="Arial" w:hAnsi="Arial" w:cs="Arial"/>
        </w:rPr>
        <w:t xml:space="preserve"> undertakes to comply when Processing Personal Information/Personal Data pursuant to undertaking its operations</w:t>
      </w:r>
      <w:r w:rsidR="00DC5FA5" w:rsidRPr="00370FF1">
        <w:rPr>
          <w:rFonts w:ascii="Arial" w:hAnsi="Arial" w:cs="Arial"/>
        </w:rPr>
        <w:t xml:space="preserve">, fulfilling its legislative </w:t>
      </w:r>
      <w:r w:rsidR="00A20EB7" w:rsidRPr="00370FF1">
        <w:rPr>
          <w:rFonts w:ascii="Arial" w:hAnsi="Arial" w:cs="Arial"/>
        </w:rPr>
        <w:t>mandate,</w:t>
      </w:r>
      <w:r w:rsidR="00DC5FA5" w:rsidRPr="00370FF1">
        <w:rPr>
          <w:rFonts w:ascii="Arial" w:hAnsi="Arial" w:cs="Arial"/>
        </w:rPr>
        <w:t xml:space="preserve"> and</w:t>
      </w:r>
      <w:r w:rsidR="00C900DF" w:rsidRPr="00370FF1">
        <w:rPr>
          <w:rFonts w:ascii="Arial" w:hAnsi="Arial" w:cs="Arial"/>
        </w:rPr>
        <w:t xml:space="preserve"> </w:t>
      </w:r>
      <w:r w:rsidR="00F14F31" w:rsidRPr="00370FF1">
        <w:rPr>
          <w:rFonts w:ascii="Arial" w:hAnsi="Arial" w:cs="Arial"/>
        </w:rPr>
        <w:t>fulfilling its contractual obligations in respect of Data Subjects and Third Parties in general</w:t>
      </w:r>
      <w:r w:rsidRPr="00370FF1">
        <w:rPr>
          <w:rFonts w:ascii="Arial" w:hAnsi="Arial" w:cs="Arial"/>
        </w:rPr>
        <w:t xml:space="preserve">. </w:t>
      </w:r>
    </w:p>
    <w:p w14:paraId="6A9ED175" w14:textId="68A2DEFD" w:rsidR="002F44DE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F14F31" w:rsidRPr="00370FF1">
        <w:rPr>
          <w:rFonts w:ascii="Arial" w:hAnsi="Arial" w:cs="Arial"/>
        </w:rPr>
        <w:t xml:space="preserve"> places a high premium on the privacy of every person or organisation with whom it interacts or engages with and therefore </w:t>
      </w:r>
      <w:r w:rsidR="002F44DE" w:rsidRPr="00370FF1">
        <w:rPr>
          <w:rFonts w:ascii="Arial" w:hAnsi="Arial" w:cs="Arial"/>
        </w:rPr>
        <w:t xml:space="preserve">acknowledges the need to ensure that Personal Information/Personal Data is </w:t>
      </w:r>
      <w:r w:rsidR="00A20EB7" w:rsidRPr="00370FF1">
        <w:rPr>
          <w:rFonts w:ascii="Arial" w:hAnsi="Arial" w:cs="Arial"/>
        </w:rPr>
        <w:t>managed</w:t>
      </w:r>
      <w:r w:rsidR="002F44DE" w:rsidRPr="00370FF1">
        <w:rPr>
          <w:rFonts w:ascii="Arial" w:hAnsi="Arial" w:cs="Arial"/>
        </w:rPr>
        <w:t xml:space="preserve"> with</w:t>
      </w:r>
      <w:r w:rsidR="00DD54B4" w:rsidRPr="00370FF1">
        <w:rPr>
          <w:rFonts w:ascii="Arial" w:hAnsi="Arial" w:cs="Arial"/>
        </w:rPr>
        <w:t xml:space="preserve"> a reasonable standard of care as may be expected from it. </w:t>
      </w: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is </w:t>
      </w:r>
      <w:r w:rsidR="00DD54B4" w:rsidRPr="00370FF1">
        <w:rPr>
          <w:rFonts w:ascii="Arial" w:hAnsi="Arial" w:cs="Arial"/>
        </w:rPr>
        <w:t xml:space="preserve">therefore </w:t>
      </w:r>
      <w:r w:rsidR="002F44DE" w:rsidRPr="00370FF1">
        <w:rPr>
          <w:rFonts w:ascii="Arial" w:hAnsi="Arial" w:cs="Arial"/>
        </w:rPr>
        <w:t xml:space="preserve">committed to ensuring that it complies with the requirements of POPIA, and also with the terms of the GDPR to the extent that the GDPR applies. </w:t>
      </w:r>
    </w:p>
    <w:p w14:paraId="66ED9B4B" w14:textId="0325A83A" w:rsidR="00A4611A" w:rsidRPr="00370FF1" w:rsidRDefault="00A4611A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When a Data Subject or </w:t>
      </w:r>
      <w:r w:rsidR="00C900DF" w:rsidRPr="00370FF1">
        <w:rPr>
          <w:rFonts w:ascii="Arial" w:hAnsi="Arial" w:cs="Arial"/>
        </w:rPr>
        <w:t xml:space="preserve">any </w:t>
      </w:r>
      <w:r w:rsidRPr="00370FF1">
        <w:rPr>
          <w:rFonts w:ascii="Arial" w:hAnsi="Arial" w:cs="Arial"/>
        </w:rPr>
        <w:t xml:space="preserve">Third Party engages with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, whether it be physically or via any digital, electronic interface such as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>’s Website</w:t>
      </w:r>
      <w:r w:rsidR="00A41C52" w:rsidRPr="00370FF1">
        <w:rPr>
          <w:rFonts w:ascii="Arial" w:hAnsi="Arial" w:cs="Arial"/>
        </w:rPr>
        <w:t xml:space="preserve">, </w:t>
      </w:r>
      <w:r w:rsidR="00F36ED1" w:rsidRPr="00370FF1">
        <w:rPr>
          <w:rFonts w:ascii="Arial" w:hAnsi="Arial" w:cs="Arial"/>
        </w:rPr>
        <w:t xml:space="preserve">the </w:t>
      </w:r>
      <w:r w:rsidR="00A41C52" w:rsidRPr="00370FF1">
        <w:rPr>
          <w:rFonts w:ascii="Arial" w:hAnsi="Arial" w:cs="Arial"/>
        </w:rPr>
        <w:t xml:space="preserve">Data Subject or Third Party acknowledges that they trust </w:t>
      </w:r>
      <w:r w:rsidR="00BF25F8" w:rsidRPr="00370FF1">
        <w:rPr>
          <w:rFonts w:ascii="Arial" w:hAnsi="Arial" w:cs="Arial"/>
        </w:rPr>
        <w:t>APAC</w:t>
      </w:r>
      <w:r w:rsidR="00A41C52" w:rsidRPr="00370FF1">
        <w:rPr>
          <w:rFonts w:ascii="Arial" w:hAnsi="Arial" w:cs="Arial"/>
        </w:rPr>
        <w:t xml:space="preserve"> to Process their Personal Information/Personal Data, including the Personal Information/Personal Data of their dependents, beneficiaries or employees as the case may be</w:t>
      </w:r>
      <w:r w:rsidR="00F36ED1" w:rsidRPr="00370FF1">
        <w:rPr>
          <w:rFonts w:ascii="Arial" w:hAnsi="Arial" w:cs="Arial"/>
        </w:rPr>
        <w:t xml:space="preserve"> and if applicable</w:t>
      </w:r>
      <w:r w:rsidR="00A41C52" w:rsidRPr="00370FF1">
        <w:rPr>
          <w:rFonts w:ascii="Arial" w:hAnsi="Arial" w:cs="Arial"/>
        </w:rPr>
        <w:t xml:space="preserve">. </w:t>
      </w:r>
    </w:p>
    <w:p w14:paraId="06382AD0" w14:textId="5A883807" w:rsidR="00A41C52" w:rsidRPr="00370FF1" w:rsidRDefault="00A41C52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All Data Subjects and Third Parties have the </w:t>
      </w:r>
      <w:r w:rsidRPr="00370FF1">
        <w:rPr>
          <w:rFonts w:ascii="Arial" w:hAnsi="Arial" w:cs="Arial"/>
          <w:color w:val="292B2C"/>
          <w:spacing w:val="3"/>
        </w:rPr>
        <w:t xml:space="preserve">right to object to the processing of their Personal Information/Personal Data. It is voluntary to accept the Terms and Conditions to which this Policy relates. However, </w:t>
      </w:r>
      <w:r w:rsidR="00BF25F8" w:rsidRPr="00370FF1">
        <w:rPr>
          <w:rFonts w:ascii="Arial" w:hAnsi="Arial" w:cs="Arial"/>
          <w:color w:val="292B2C"/>
          <w:spacing w:val="3"/>
        </w:rPr>
        <w:t>APAC</w:t>
      </w:r>
      <w:r w:rsidRPr="00370FF1">
        <w:rPr>
          <w:rFonts w:ascii="Arial" w:hAnsi="Arial" w:cs="Arial"/>
          <w:color w:val="292B2C"/>
          <w:spacing w:val="3"/>
        </w:rPr>
        <w:t xml:space="preserve"> does require the Data Subject or Third Party’s acceptance to enable the proper use of </w:t>
      </w:r>
      <w:r w:rsidR="00BF25F8" w:rsidRPr="00370FF1">
        <w:rPr>
          <w:rFonts w:ascii="Arial" w:hAnsi="Arial" w:cs="Arial"/>
          <w:color w:val="292B2C"/>
          <w:spacing w:val="3"/>
        </w:rPr>
        <w:t>APAC</w:t>
      </w:r>
      <w:r w:rsidRPr="00370FF1">
        <w:rPr>
          <w:rFonts w:ascii="Arial" w:hAnsi="Arial" w:cs="Arial"/>
          <w:color w:val="292B2C"/>
          <w:spacing w:val="3"/>
        </w:rPr>
        <w:t>’s Website</w:t>
      </w:r>
      <w:r w:rsidR="00D57F10" w:rsidRPr="00370FF1">
        <w:rPr>
          <w:rFonts w:ascii="Arial" w:hAnsi="Arial" w:cs="Arial"/>
          <w:color w:val="292B2C"/>
          <w:spacing w:val="3"/>
        </w:rPr>
        <w:t>.</w:t>
      </w:r>
    </w:p>
    <w:p w14:paraId="69D6636C" w14:textId="77777777" w:rsidR="002F44DE" w:rsidRPr="00370FF1" w:rsidRDefault="002F44DE" w:rsidP="00370FF1">
      <w:pPr>
        <w:pStyle w:val="CDH-Level1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Purpose and application</w:t>
      </w:r>
    </w:p>
    <w:p w14:paraId="60B111FB" w14:textId="6147C62D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The purpose of this Policy is </w:t>
      </w:r>
      <w:r w:rsidR="00DD54B4" w:rsidRPr="00370FF1">
        <w:rPr>
          <w:rFonts w:ascii="Arial" w:hAnsi="Arial" w:cs="Arial"/>
        </w:rPr>
        <w:t xml:space="preserve">not only </w:t>
      </w:r>
      <w:r w:rsidRPr="00370FF1">
        <w:rPr>
          <w:rFonts w:ascii="Arial" w:hAnsi="Arial" w:cs="Arial"/>
        </w:rPr>
        <w:t xml:space="preserve">to inform Data Subjects about how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 Processes their Personal Information/Personal Data</w:t>
      </w:r>
      <w:r w:rsidR="00DD54B4" w:rsidRPr="00370FF1">
        <w:rPr>
          <w:rFonts w:ascii="Arial" w:hAnsi="Arial" w:cs="Arial"/>
        </w:rPr>
        <w:t xml:space="preserve">, but also to establish a standard by which </w:t>
      </w:r>
      <w:r w:rsidR="00F06630" w:rsidRPr="00370FF1">
        <w:rPr>
          <w:rFonts w:ascii="Arial" w:hAnsi="Arial" w:cs="Arial"/>
        </w:rPr>
        <w:t>APAC, its</w:t>
      </w:r>
      <w:r w:rsidR="00DD54B4" w:rsidRPr="00370FF1">
        <w:rPr>
          <w:rFonts w:ascii="Arial" w:hAnsi="Arial" w:cs="Arial"/>
        </w:rPr>
        <w:t xml:space="preserve"> employees and representatives shall comply in as far as the Processing of Personal Information/Personal Data is concerned</w:t>
      </w:r>
      <w:r w:rsidR="00A20EB7" w:rsidRPr="00370FF1">
        <w:rPr>
          <w:rFonts w:ascii="Arial" w:hAnsi="Arial" w:cs="Arial"/>
        </w:rPr>
        <w:t xml:space="preserve">. </w:t>
      </w:r>
    </w:p>
    <w:p w14:paraId="040BABAB" w14:textId="17422579" w:rsidR="002F44DE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, in its capacity as a Responsible Party and/or Operator and/or Controller, as the case may be, shall strive to observe and comply with its obligations under POPIA and the GDPR (as may be applicable and to the extent necessary) when it </w:t>
      </w:r>
      <w:r w:rsidR="002F44DE" w:rsidRPr="00370FF1">
        <w:rPr>
          <w:rFonts w:ascii="Arial" w:hAnsi="Arial" w:cs="Arial"/>
        </w:rPr>
        <w:lastRenderedPageBreak/>
        <w:t>Processes Personal Information/Personal Data from or in respect of a</w:t>
      </w:r>
      <w:r w:rsidR="00DD54B4" w:rsidRPr="00370FF1">
        <w:rPr>
          <w:rFonts w:ascii="Arial" w:hAnsi="Arial" w:cs="Arial"/>
        </w:rPr>
        <w:t>ny</w:t>
      </w:r>
      <w:r w:rsidR="002F44DE" w:rsidRPr="00370FF1">
        <w:rPr>
          <w:rFonts w:ascii="Arial" w:hAnsi="Arial" w:cs="Arial"/>
        </w:rPr>
        <w:t xml:space="preserve"> Data Subject. </w:t>
      </w:r>
    </w:p>
    <w:p w14:paraId="4EC57EA9" w14:textId="77777777" w:rsidR="002F44DE" w:rsidRPr="00370FF1" w:rsidRDefault="002F44DE" w:rsidP="00370FF1">
      <w:pPr>
        <w:pStyle w:val="CDH-Level1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COLLECTING &amp; PROCESSING OF PERSONAL INFORMATION/PERSONAL DATA</w:t>
      </w:r>
    </w:p>
    <w:p w14:paraId="79FB66E3" w14:textId="2BC06F68" w:rsidR="00C31CCE" w:rsidRPr="00370FF1" w:rsidRDefault="00C31CC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  <w:spacing w:val="3"/>
        </w:rPr>
        <w:t>Whenever any Data Subject completes an application form</w:t>
      </w:r>
      <w:r w:rsidR="003C2BBF" w:rsidRPr="00370FF1">
        <w:rPr>
          <w:rFonts w:ascii="Arial" w:hAnsi="Arial" w:cs="Arial"/>
          <w:spacing w:val="3"/>
        </w:rPr>
        <w:t xml:space="preserve"> to be registered with APAC</w:t>
      </w:r>
      <w:r w:rsidRPr="00370FF1">
        <w:rPr>
          <w:rFonts w:ascii="Arial" w:hAnsi="Arial" w:cs="Arial"/>
          <w:spacing w:val="3"/>
        </w:rPr>
        <w:t xml:space="preserve">, contacts </w:t>
      </w:r>
      <w:r w:rsidR="00BF25F8" w:rsidRPr="00370FF1">
        <w:rPr>
          <w:rFonts w:ascii="Arial" w:hAnsi="Arial" w:cs="Arial"/>
          <w:spacing w:val="3"/>
        </w:rPr>
        <w:t>APAC</w:t>
      </w:r>
      <w:r w:rsidRPr="00370FF1">
        <w:rPr>
          <w:rFonts w:ascii="Arial" w:hAnsi="Arial" w:cs="Arial"/>
          <w:spacing w:val="3"/>
        </w:rPr>
        <w:t xml:space="preserve"> electronically, or </w:t>
      </w:r>
      <w:r w:rsidR="00E4475E" w:rsidRPr="00370FF1">
        <w:rPr>
          <w:rFonts w:ascii="Arial" w:hAnsi="Arial" w:cs="Arial"/>
          <w:spacing w:val="3"/>
        </w:rPr>
        <w:t xml:space="preserve">engages with APAC physically or </w:t>
      </w:r>
      <w:r w:rsidR="003E5021" w:rsidRPr="00370FF1">
        <w:rPr>
          <w:rFonts w:ascii="Arial" w:hAnsi="Arial" w:cs="Arial"/>
          <w:spacing w:val="3"/>
        </w:rPr>
        <w:t xml:space="preserve">via telephone, </w:t>
      </w:r>
      <w:r w:rsidR="00BF25F8" w:rsidRPr="00370FF1">
        <w:rPr>
          <w:rFonts w:ascii="Arial" w:hAnsi="Arial" w:cs="Arial"/>
          <w:spacing w:val="3"/>
        </w:rPr>
        <w:t>APAC</w:t>
      </w:r>
      <w:r w:rsidRPr="00370FF1">
        <w:rPr>
          <w:rFonts w:ascii="Arial" w:hAnsi="Arial" w:cs="Arial"/>
          <w:spacing w:val="3"/>
        </w:rPr>
        <w:t xml:space="preserve"> will in effect be Processing the Data Subject’s Personal Information/Personal Data. </w:t>
      </w:r>
    </w:p>
    <w:p w14:paraId="73E301F3" w14:textId="4F1AB722" w:rsidR="00C31CCE" w:rsidRPr="00370FF1" w:rsidRDefault="00C31CC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  <w:spacing w:val="3"/>
        </w:rPr>
        <w:t xml:space="preserve">It may be from time to time that the </w:t>
      </w:r>
      <w:r w:rsidR="00BF25F8" w:rsidRPr="00370FF1">
        <w:rPr>
          <w:rFonts w:ascii="Arial" w:hAnsi="Arial" w:cs="Arial"/>
          <w:spacing w:val="3"/>
        </w:rPr>
        <w:t>APAC</w:t>
      </w:r>
      <w:r w:rsidRPr="00370FF1">
        <w:rPr>
          <w:rFonts w:ascii="Arial" w:hAnsi="Arial" w:cs="Arial"/>
          <w:spacing w:val="3"/>
        </w:rPr>
        <w:t xml:space="preserve"> has collected a Data Subject’s Personal Information/Personal Data from other sources. </w:t>
      </w:r>
      <w:r w:rsidR="00A20EB7" w:rsidRPr="00370FF1">
        <w:rPr>
          <w:rFonts w:ascii="Arial" w:hAnsi="Arial" w:cs="Arial"/>
          <w:spacing w:val="3"/>
        </w:rPr>
        <w:t>If</w:t>
      </w:r>
      <w:r w:rsidRPr="00370FF1">
        <w:rPr>
          <w:rFonts w:ascii="Arial" w:hAnsi="Arial" w:cs="Arial"/>
          <w:spacing w:val="3"/>
        </w:rPr>
        <w:t xml:space="preserve"> a Data Subject has shared their Personal Information/Personal Data with any third parties, </w:t>
      </w:r>
      <w:r w:rsidR="00BF25F8" w:rsidRPr="00370FF1">
        <w:rPr>
          <w:rFonts w:ascii="Arial" w:hAnsi="Arial" w:cs="Arial"/>
          <w:spacing w:val="3"/>
        </w:rPr>
        <w:t>APAC</w:t>
      </w:r>
      <w:r w:rsidRPr="00370FF1">
        <w:rPr>
          <w:rFonts w:ascii="Arial" w:hAnsi="Arial" w:cs="Arial"/>
          <w:spacing w:val="3"/>
        </w:rPr>
        <w:t xml:space="preserve"> will not be responsible for any loss suffered by the Data Subject, their dependents, beneficiaries, spouse(s</w:t>
      </w:r>
      <w:r w:rsidR="00A20EB7" w:rsidRPr="00370FF1">
        <w:rPr>
          <w:rFonts w:ascii="Arial" w:hAnsi="Arial" w:cs="Arial"/>
          <w:spacing w:val="3"/>
        </w:rPr>
        <w:t>),</w:t>
      </w:r>
      <w:r w:rsidRPr="00370FF1">
        <w:rPr>
          <w:rFonts w:ascii="Arial" w:hAnsi="Arial" w:cs="Arial"/>
          <w:spacing w:val="3"/>
        </w:rPr>
        <w:t xml:space="preserve"> or employees (as the case may be). </w:t>
      </w:r>
    </w:p>
    <w:p w14:paraId="2058304E" w14:textId="5FD00DEF" w:rsidR="00C31CCE" w:rsidRPr="00370FF1" w:rsidRDefault="008E71E5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  <w:spacing w:val="3"/>
        </w:rPr>
        <w:t xml:space="preserve">When a Data Subject provides </w:t>
      </w:r>
      <w:r w:rsidR="00BF25F8" w:rsidRPr="00370FF1">
        <w:rPr>
          <w:rFonts w:ascii="Arial" w:hAnsi="Arial" w:cs="Arial"/>
          <w:spacing w:val="3"/>
        </w:rPr>
        <w:t>APAC</w:t>
      </w:r>
      <w:r w:rsidRPr="00370FF1">
        <w:rPr>
          <w:rFonts w:ascii="Arial" w:hAnsi="Arial" w:cs="Arial"/>
          <w:spacing w:val="3"/>
        </w:rPr>
        <w:t xml:space="preserve"> with the Personal Information of their spouse and/or dependent(s) </w:t>
      </w:r>
      <w:r w:rsidR="00ED5A1C" w:rsidRPr="00370FF1">
        <w:rPr>
          <w:rFonts w:ascii="Arial" w:hAnsi="Arial" w:cs="Arial"/>
          <w:spacing w:val="3"/>
        </w:rPr>
        <w:t xml:space="preserve">(in the case of the Data Subject being a juristic person, their employees and/or representatives) </w:t>
      </w:r>
      <w:r w:rsidRPr="00370FF1">
        <w:rPr>
          <w:rFonts w:ascii="Arial" w:hAnsi="Arial" w:cs="Arial"/>
          <w:spacing w:val="3"/>
        </w:rPr>
        <w:t>either through the Website,</w:t>
      </w:r>
      <w:r w:rsidR="00ED5A1C" w:rsidRPr="00370FF1">
        <w:rPr>
          <w:rFonts w:ascii="Arial" w:hAnsi="Arial" w:cs="Arial"/>
          <w:spacing w:val="3"/>
        </w:rPr>
        <w:t xml:space="preserve"> any other electronic interface, physically</w:t>
      </w:r>
      <w:r w:rsidRPr="00370FF1">
        <w:rPr>
          <w:rFonts w:ascii="Arial" w:hAnsi="Arial" w:cs="Arial"/>
          <w:spacing w:val="3"/>
        </w:rPr>
        <w:t xml:space="preserve"> or on their </w:t>
      </w:r>
      <w:r w:rsidR="00E660E9">
        <w:rPr>
          <w:rFonts w:ascii="Arial" w:hAnsi="Arial" w:cs="Arial"/>
          <w:spacing w:val="3"/>
        </w:rPr>
        <w:t>Agent(s)</w:t>
      </w:r>
      <w:r w:rsidRPr="00370FF1">
        <w:rPr>
          <w:rFonts w:ascii="Arial" w:hAnsi="Arial" w:cs="Arial"/>
          <w:spacing w:val="3"/>
        </w:rPr>
        <w:t xml:space="preserve"> application, </w:t>
      </w:r>
      <w:r w:rsidR="00BF25F8" w:rsidRPr="00370FF1">
        <w:rPr>
          <w:rFonts w:ascii="Arial" w:hAnsi="Arial" w:cs="Arial"/>
          <w:spacing w:val="3"/>
        </w:rPr>
        <w:t>APAC</w:t>
      </w:r>
      <w:r w:rsidRPr="00370FF1">
        <w:rPr>
          <w:rFonts w:ascii="Arial" w:hAnsi="Arial" w:cs="Arial"/>
          <w:spacing w:val="3"/>
        </w:rPr>
        <w:t xml:space="preserve"> will process the Personal Information/Personal Data of such spouse(s)</w:t>
      </w:r>
      <w:r w:rsidR="00ED5A1C" w:rsidRPr="00370FF1">
        <w:rPr>
          <w:rFonts w:ascii="Arial" w:hAnsi="Arial" w:cs="Arial"/>
          <w:spacing w:val="3"/>
        </w:rPr>
        <w:t xml:space="preserve">, </w:t>
      </w:r>
      <w:r w:rsidRPr="00370FF1">
        <w:rPr>
          <w:rFonts w:ascii="Arial" w:hAnsi="Arial" w:cs="Arial"/>
          <w:spacing w:val="3"/>
        </w:rPr>
        <w:t>dependent(s)</w:t>
      </w:r>
      <w:r w:rsidR="00C9487B" w:rsidRPr="00370FF1">
        <w:rPr>
          <w:rFonts w:ascii="Arial" w:hAnsi="Arial" w:cs="Arial"/>
          <w:spacing w:val="3"/>
        </w:rPr>
        <w:t>, employees or representatives</w:t>
      </w:r>
      <w:r w:rsidRPr="00370FF1">
        <w:rPr>
          <w:rFonts w:ascii="Arial" w:hAnsi="Arial" w:cs="Arial"/>
          <w:spacing w:val="3"/>
        </w:rPr>
        <w:t xml:space="preserve"> in line with this Policy, as well as the terms and conditions to which this Policy relates. </w:t>
      </w:r>
    </w:p>
    <w:p w14:paraId="0998F470" w14:textId="3FD49676" w:rsidR="002F44DE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will </w:t>
      </w:r>
      <w:r w:rsidR="00DD54B4" w:rsidRPr="00370FF1">
        <w:rPr>
          <w:rFonts w:ascii="Arial" w:hAnsi="Arial" w:cs="Arial"/>
        </w:rPr>
        <w:t>Process</w:t>
      </w:r>
      <w:r w:rsidR="002F44DE" w:rsidRPr="00370FF1">
        <w:rPr>
          <w:rFonts w:ascii="Arial" w:hAnsi="Arial" w:cs="Arial"/>
        </w:rPr>
        <w:t xml:space="preserve"> Personal Information/Personal Data </w:t>
      </w:r>
      <w:r w:rsidR="00DD54B4" w:rsidRPr="00370FF1">
        <w:rPr>
          <w:rFonts w:ascii="Arial" w:hAnsi="Arial" w:cs="Arial"/>
        </w:rPr>
        <w:t xml:space="preserve">in order to facilitate and enhance the </w:t>
      </w:r>
      <w:r w:rsidR="001E0B5E" w:rsidRPr="00370FF1">
        <w:rPr>
          <w:rFonts w:ascii="Arial" w:hAnsi="Arial" w:cs="Arial"/>
        </w:rPr>
        <w:t>execution of its legislative mandate in terms of the APA Act</w:t>
      </w:r>
      <w:r w:rsidR="00DD54B4" w:rsidRPr="00370FF1">
        <w:rPr>
          <w:rFonts w:ascii="Arial" w:hAnsi="Arial" w:cs="Arial"/>
        </w:rPr>
        <w:t>, foster a legally compliant workplace environment, as well as safeguard the Personal Information/Personal Data relating any Data Subjects which it in fact holds.</w:t>
      </w:r>
      <w:r w:rsidR="008E71E5" w:rsidRPr="00370FF1">
        <w:rPr>
          <w:rFonts w:ascii="Arial" w:hAnsi="Arial" w:cs="Arial"/>
        </w:rPr>
        <w:t xml:space="preserve"> In such an instance, the Data Subject providing </w:t>
      </w:r>
      <w:r w:rsidRPr="00370FF1">
        <w:rPr>
          <w:rFonts w:ascii="Arial" w:hAnsi="Arial" w:cs="Arial"/>
        </w:rPr>
        <w:t>APAC</w:t>
      </w:r>
      <w:r w:rsidR="008E71E5" w:rsidRPr="00370FF1">
        <w:rPr>
          <w:rFonts w:ascii="Arial" w:hAnsi="Arial" w:cs="Arial"/>
        </w:rPr>
        <w:t xml:space="preserve"> with such Personal Information/Personal Data will confirm that they are a Competent Person and that they have authority to give the requisite consent to enable </w:t>
      </w:r>
      <w:r w:rsidRPr="00370FF1">
        <w:rPr>
          <w:rFonts w:ascii="Arial" w:hAnsi="Arial" w:cs="Arial"/>
        </w:rPr>
        <w:t>APAC</w:t>
      </w:r>
      <w:r w:rsidR="008E71E5" w:rsidRPr="00370FF1">
        <w:rPr>
          <w:rFonts w:ascii="Arial" w:hAnsi="Arial" w:cs="Arial"/>
        </w:rPr>
        <w:t xml:space="preserve"> to process such Personal Information/Personal Data. </w:t>
      </w:r>
    </w:p>
    <w:p w14:paraId="22B17308" w14:textId="492CE03C" w:rsidR="00DD54B4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DD54B4" w:rsidRPr="00370FF1">
        <w:rPr>
          <w:rFonts w:ascii="Arial" w:hAnsi="Arial" w:cs="Arial"/>
        </w:rPr>
        <w:t xml:space="preserve"> undertakes to process any Personal Information/Personal Data in a manner which promotes the constitutional right to privacy, retains accountability and Data Subject participation. In supplementation of the above,</w:t>
      </w:r>
      <w:r w:rsidR="00A02B42" w:rsidRPr="00370FF1">
        <w:rPr>
          <w:rFonts w:ascii="Arial" w:hAnsi="Arial" w:cs="Arial"/>
        </w:rPr>
        <w:t xml:space="preserve"> </w:t>
      </w:r>
      <w:r w:rsidRPr="00370FF1">
        <w:rPr>
          <w:rFonts w:ascii="Arial" w:hAnsi="Arial" w:cs="Arial"/>
        </w:rPr>
        <w:t>APAC</w:t>
      </w:r>
      <w:r w:rsidR="00DD54B4" w:rsidRPr="00370FF1">
        <w:rPr>
          <w:rFonts w:ascii="Arial" w:hAnsi="Arial" w:cs="Arial"/>
        </w:rPr>
        <w:t xml:space="preserve"> will process Personal Information/Personal Data for the following purposes:</w:t>
      </w:r>
    </w:p>
    <w:p w14:paraId="1A3E1962" w14:textId="74EFC889" w:rsidR="003E3B69" w:rsidRPr="00370FF1" w:rsidRDefault="003E3B69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lastRenderedPageBreak/>
        <w:t xml:space="preserve">To </w:t>
      </w:r>
      <w:r w:rsidR="00347B6A" w:rsidRPr="00370FF1">
        <w:rPr>
          <w:rFonts w:ascii="Arial" w:hAnsi="Arial" w:cs="Arial"/>
        </w:rPr>
        <w:t xml:space="preserve">fulfil its mandate in terms of the APAC Act; </w:t>
      </w:r>
    </w:p>
    <w:p w14:paraId="74C15D47" w14:textId="423F0DB7" w:rsidR="00410968" w:rsidRPr="00370FF1" w:rsidRDefault="00410968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To process and evaluate applications</w:t>
      </w:r>
      <w:r w:rsidR="009B662E" w:rsidRPr="00370FF1">
        <w:rPr>
          <w:rFonts w:ascii="Arial" w:hAnsi="Arial" w:cs="Arial"/>
        </w:rPr>
        <w:t xml:space="preserve"> made by Data Subjects pursuant to registering with APAC; </w:t>
      </w:r>
    </w:p>
    <w:p w14:paraId="5AC7CA5A" w14:textId="5596753D" w:rsidR="00DD54B4" w:rsidRPr="00370FF1" w:rsidRDefault="00DD54B4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To provide or manage any information</w:t>
      </w:r>
      <w:r w:rsidR="003E3B69" w:rsidRPr="00370FF1">
        <w:rPr>
          <w:rFonts w:ascii="Arial" w:hAnsi="Arial" w:cs="Arial"/>
        </w:rPr>
        <w:t xml:space="preserve"> </w:t>
      </w:r>
      <w:r w:rsidRPr="00370FF1">
        <w:rPr>
          <w:rFonts w:ascii="Arial" w:hAnsi="Arial" w:cs="Arial"/>
        </w:rPr>
        <w:t xml:space="preserve">requested by data subjects in general and our </w:t>
      </w:r>
      <w:r w:rsidR="00E660E9">
        <w:rPr>
          <w:rFonts w:ascii="Arial" w:hAnsi="Arial" w:cs="Arial"/>
        </w:rPr>
        <w:t>Agent(s)</w:t>
      </w:r>
      <w:r w:rsidRPr="00370FF1">
        <w:rPr>
          <w:rFonts w:ascii="Arial" w:hAnsi="Arial" w:cs="Arial"/>
        </w:rPr>
        <w:t xml:space="preserve">s; </w:t>
      </w:r>
    </w:p>
    <w:p w14:paraId="30C96904" w14:textId="68D1E907" w:rsidR="00DD54B4" w:rsidRPr="00370FF1" w:rsidRDefault="00DD54B4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To help the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 identify </w:t>
      </w:r>
      <w:r w:rsidR="00347B6A" w:rsidRPr="00370FF1">
        <w:rPr>
          <w:rFonts w:ascii="Arial" w:hAnsi="Arial" w:cs="Arial"/>
        </w:rPr>
        <w:t>D</w:t>
      </w:r>
      <w:r w:rsidRPr="00370FF1">
        <w:rPr>
          <w:rFonts w:ascii="Arial" w:hAnsi="Arial" w:cs="Arial"/>
        </w:rPr>
        <w:t xml:space="preserve">ata </w:t>
      </w:r>
      <w:r w:rsidR="00F1049F" w:rsidRPr="00370FF1">
        <w:rPr>
          <w:rFonts w:ascii="Arial" w:hAnsi="Arial" w:cs="Arial"/>
        </w:rPr>
        <w:t>S</w:t>
      </w:r>
      <w:r w:rsidRPr="00370FF1">
        <w:rPr>
          <w:rFonts w:ascii="Arial" w:hAnsi="Arial" w:cs="Arial"/>
        </w:rPr>
        <w:t xml:space="preserve">ubjects </w:t>
      </w:r>
      <w:r w:rsidR="00347B6A" w:rsidRPr="00370FF1">
        <w:rPr>
          <w:rFonts w:ascii="Arial" w:hAnsi="Arial" w:cs="Arial"/>
        </w:rPr>
        <w:t xml:space="preserve">and Third Parties </w:t>
      </w:r>
      <w:r w:rsidRPr="00370FF1">
        <w:rPr>
          <w:rFonts w:ascii="Arial" w:hAnsi="Arial" w:cs="Arial"/>
        </w:rPr>
        <w:t xml:space="preserve">when they contact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>;</w:t>
      </w:r>
    </w:p>
    <w:p w14:paraId="74574607" w14:textId="4C6884D2" w:rsidR="00DD54B4" w:rsidRPr="00370FF1" w:rsidRDefault="00DD54B4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To administer claims and </w:t>
      </w:r>
      <w:r w:rsidR="00E660E9">
        <w:rPr>
          <w:rFonts w:ascii="Arial" w:hAnsi="Arial" w:cs="Arial"/>
        </w:rPr>
        <w:t>Agent(s)</w:t>
      </w:r>
      <w:r w:rsidR="00347B6A" w:rsidRPr="00370FF1">
        <w:rPr>
          <w:rFonts w:ascii="Arial" w:hAnsi="Arial" w:cs="Arial"/>
        </w:rPr>
        <w:t xml:space="preserve"> disciplinary proceedings</w:t>
      </w:r>
      <w:r w:rsidRPr="00370FF1">
        <w:rPr>
          <w:rFonts w:ascii="Arial" w:hAnsi="Arial" w:cs="Arial"/>
        </w:rPr>
        <w:t xml:space="preserve">; </w:t>
      </w:r>
    </w:p>
    <w:p w14:paraId="000B6B41" w14:textId="4B35CEE6" w:rsidR="000860DB" w:rsidRPr="00370FF1" w:rsidRDefault="00A20EB7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For</w:t>
      </w:r>
      <w:r w:rsidR="000860DB" w:rsidRPr="00370FF1">
        <w:rPr>
          <w:rFonts w:ascii="Arial" w:hAnsi="Arial" w:cs="Arial"/>
        </w:rPr>
        <w:t xml:space="preserve"> securely storing, </w:t>
      </w:r>
      <w:r w:rsidRPr="00370FF1">
        <w:rPr>
          <w:rFonts w:ascii="Arial" w:hAnsi="Arial" w:cs="Arial"/>
        </w:rPr>
        <w:t>retaining,</w:t>
      </w:r>
      <w:r w:rsidR="000860DB" w:rsidRPr="00370FF1">
        <w:rPr>
          <w:rFonts w:ascii="Arial" w:hAnsi="Arial" w:cs="Arial"/>
        </w:rPr>
        <w:t xml:space="preserve"> and recalling</w:t>
      </w:r>
      <w:r w:rsidR="00347B6A" w:rsidRPr="00370FF1">
        <w:rPr>
          <w:rFonts w:ascii="Arial" w:hAnsi="Arial" w:cs="Arial"/>
        </w:rPr>
        <w:t xml:space="preserve"> the</w:t>
      </w:r>
      <w:r w:rsidR="000860DB" w:rsidRPr="00370FF1">
        <w:rPr>
          <w:rFonts w:ascii="Arial" w:hAnsi="Arial" w:cs="Arial"/>
        </w:rPr>
        <w:t xml:space="preserve"> Personal Information/Personal Data </w:t>
      </w:r>
      <w:r w:rsidR="00347B6A" w:rsidRPr="00370FF1">
        <w:rPr>
          <w:rFonts w:ascii="Arial" w:hAnsi="Arial" w:cs="Arial"/>
        </w:rPr>
        <w:t>of Data Subjects and</w:t>
      </w:r>
      <w:r w:rsidR="00271B14" w:rsidRPr="00370FF1">
        <w:rPr>
          <w:rFonts w:ascii="Arial" w:hAnsi="Arial" w:cs="Arial"/>
        </w:rPr>
        <w:t xml:space="preserve"> Third Parties </w:t>
      </w:r>
      <w:r w:rsidR="000860DB" w:rsidRPr="00370FF1">
        <w:rPr>
          <w:rFonts w:ascii="Arial" w:hAnsi="Arial" w:cs="Arial"/>
        </w:rPr>
        <w:t xml:space="preserve">from time to time; </w:t>
      </w:r>
    </w:p>
    <w:p w14:paraId="005B4CCF" w14:textId="333FA1A0" w:rsidR="00DD54B4" w:rsidRPr="00370FF1" w:rsidRDefault="00DD54B4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To maintain records of Data Subjects and specifically </w:t>
      </w:r>
      <w:r w:rsidR="00E660E9">
        <w:rPr>
          <w:rFonts w:ascii="Arial" w:hAnsi="Arial" w:cs="Arial"/>
        </w:rPr>
        <w:t>Agent(s)</w:t>
      </w:r>
      <w:r w:rsidRPr="00370FF1">
        <w:rPr>
          <w:rFonts w:ascii="Arial" w:hAnsi="Arial" w:cs="Arial"/>
        </w:rPr>
        <w:t xml:space="preserve"> records; </w:t>
      </w:r>
    </w:p>
    <w:p w14:paraId="02365256" w14:textId="23F55BA7" w:rsidR="00DD54B4" w:rsidRPr="00370FF1" w:rsidRDefault="00DD54B4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To maintain Third Party records; </w:t>
      </w:r>
    </w:p>
    <w:p w14:paraId="16C9E76B" w14:textId="1D890D67" w:rsidR="00DD54B4" w:rsidRPr="00370FF1" w:rsidRDefault="00DD54B4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For recruitment purposes; </w:t>
      </w:r>
    </w:p>
    <w:p w14:paraId="2DD3F179" w14:textId="11218883" w:rsidR="00DD54B4" w:rsidRPr="00370FF1" w:rsidRDefault="00DD54B4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For employment purposes; </w:t>
      </w:r>
    </w:p>
    <w:p w14:paraId="4E7ECE73" w14:textId="374FDAE8" w:rsidR="00DD54B4" w:rsidRPr="00370FF1" w:rsidRDefault="000B7DB3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For apprenticeship purposes; </w:t>
      </w:r>
    </w:p>
    <w:p w14:paraId="0D8DD42B" w14:textId="3274B4BD" w:rsidR="000B7DB3" w:rsidRPr="00370FF1" w:rsidRDefault="000B7DB3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For general administration purposes; </w:t>
      </w:r>
    </w:p>
    <w:p w14:paraId="42468137" w14:textId="77A4B637" w:rsidR="000B7DB3" w:rsidRPr="00370FF1" w:rsidRDefault="000B7DB3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For legal and/or contractual purposes; </w:t>
      </w:r>
    </w:p>
    <w:p w14:paraId="5387F052" w14:textId="2FECDC50" w:rsidR="000B7DB3" w:rsidRPr="00370FF1" w:rsidRDefault="000B7DB3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For health and safety purposes; </w:t>
      </w:r>
    </w:p>
    <w:p w14:paraId="0FFE08C2" w14:textId="4218DAE3" w:rsidR="000B7DB3" w:rsidRPr="00370FF1" w:rsidRDefault="000B7DB3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To monitor access, secure and manage any facilities owned or operated by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 regardless of location in South Africa; </w:t>
      </w:r>
    </w:p>
    <w:p w14:paraId="2F0BA34A" w14:textId="2848B49F" w:rsidR="000B7DB3" w:rsidRPr="00370FF1" w:rsidRDefault="000B7DB3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To transact with Third Parties; </w:t>
      </w:r>
    </w:p>
    <w:p w14:paraId="37013588" w14:textId="4BB37D23" w:rsidR="000B7DB3" w:rsidRPr="00370FF1" w:rsidRDefault="000B7DB3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To detect and prevent </w:t>
      </w:r>
      <w:r w:rsidR="007C70FE" w:rsidRPr="00370FF1">
        <w:rPr>
          <w:rFonts w:ascii="Arial" w:hAnsi="Arial" w:cs="Arial"/>
        </w:rPr>
        <w:t>conduct which is prohibited in terms of the APA Act</w:t>
      </w:r>
      <w:r w:rsidRPr="00370FF1">
        <w:rPr>
          <w:rFonts w:ascii="Arial" w:hAnsi="Arial" w:cs="Arial"/>
        </w:rPr>
        <w:t xml:space="preserve">; </w:t>
      </w:r>
    </w:p>
    <w:p w14:paraId="0A43FB2B" w14:textId="1B3D324D" w:rsidR="000B7DB3" w:rsidRPr="00370FF1" w:rsidRDefault="000B7DB3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To analyse the Personal Information/Personal Data collected for research and statistical purposes; </w:t>
      </w:r>
    </w:p>
    <w:p w14:paraId="15BF6521" w14:textId="74743F15" w:rsidR="000B7DB3" w:rsidRPr="00370FF1" w:rsidRDefault="000B7DB3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To help recovery </w:t>
      </w:r>
      <w:r w:rsidR="007C70FE" w:rsidRPr="00370FF1">
        <w:rPr>
          <w:rFonts w:ascii="Arial" w:hAnsi="Arial" w:cs="Arial"/>
        </w:rPr>
        <w:t>of amounts due and owing to APAC from time to time</w:t>
      </w:r>
      <w:r w:rsidRPr="00370FF1">
        <w:rPr>
          <w:rFonts w:ascii="Arial" w:hAnsi="Arial" w:cs="Arial"/>
        </w:rPr>
        <w:t xml:space="preserve">; </w:t>
      </w:r>
    </w:p>
    <w:p w14:paraId="0AFC682D" w14:textId="16503180" w:rsidR="00620E54" w:rsidRPr="00370FF1" w:rsidRDefault="00620E54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lastRenderedPageBreak/>
        <w:t xml:space="preserve">To transfer Personal Information/Personal Data across the borders of South Africa to </w:t>
      </w:r>
      <w:r w:rsidR="00A20EB7" w:rsidRPr="00370FF1">
        <w:rPr>
          <w:rFonts w:ascii="Arial" w:hAnsi="Arial" w:cs="Arial"/>
        </w:rPr>
        <w:t>another</w:t>
      </w:r>
      <w:r w:rsidRPr="00370FF1">
        <w:rPr>
          <w:rFonts w:ascii="Arial" w:hAnsi="Arial" w:cs="Arial"/>
        </w:rPr>
        <w:t xml:space="preserve"> jurisdiction; </w:t>
      </w:r>
    </w:p>
    <w:p w14:paraId="2F3F0F00" w14:textId="7CA97CB3" w:rsidR="000B7DB3" w:rsidRPr="00370FF1" w:rsidRDefault="000B7DB3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To </w:t>
      </w:r>
      <w:r w:rsidR="00A20EB7" w:rsidRPr="00370FF1">
        <w:rPr>
          <w:rFonts w:ascii="Arial" w:hAnsi="Arial" w:cs="Arial"/>
        </w:rPr>
        <w:t>conduct</w:t>
      </w:r>
      <w:r w:rsidRPr="00370FF1">
        <w:rPr>
          <w:rFonts w:ascii="Arial" w:hAnsi="Arial" w:cs="Arial"/>
        </w:rPr>
        <w:t xml:space="preserve"> analysis and </w:t>
      </w:r>
      <w:r w:rsidR="00E660E9">
        <w:rPr>
          <w:rFonts w:ascii="Arial" w:hAnsi="Arial" w:cs="Arial"/>
        </w:rPr>
        <w:t>Agent(s)</w:t>
      </w:r>
      <w:r w:rsidRPr="00370FF1">
        <w:rPr>
          <w:rFonts w:ascii="Arial" w:hAnsi="Arial" w:cs="Arial"/>
        </w:rPr>
        <w:t xml:space="preserve"> profiling; </w:t>
      </w:r>
    </w:p>
    <w:p w14:paraId="313806E5" w14:textId="7B5CD0FB" w:rsidR="004F77F9" w:rsidRPr="00370FF1" w:rsidRDefault="004F77F9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To obtain and share information about a Data Subject’s credit worthiness with any credit bureau or credit provider’s industry association or industry body, which includes information pertaining to a Data Subject’s credit history, financial history, judgements, default history and sharing information for purposes of risk analysis, </w:t>
      </w:r>
      <w:r w:rsidR="00A20EB7" w:rsidRPr="00370FF1">
        <w:rPr>
          <w:rFonts w:ascii="Arial" w:hAnsi="Arial" w:cs="Arial"/>
        </w:rPr>
        <w:t>tracing,</w:t>
      </w:r>
      <w:r w:rsidRPr="00370FF1">
        <w:rPr>
          <w:rFonts w:ascii="Arial" w:hAnsi="Arial" w:cs="Arial"/>
        </w:rPr>
        <w:t xml:space="preserve"> and related purposes; </w:t>
      </w:r>
    </w:p>
    <w:p w14:paraId="4BE61466" w14:textId="3212049D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When collecting Personal Information</w:t>
      </w:r>
      <w:r w:rsidR="000B7DB3" w:rsidRPr="00370FF1">
        <w:rPr>
          <w:rFonts w:ascii="Arial" w:hAnsi="Arial" w:cs="Arial"/>
        </w:rPr>
        <w:t>/Personal Data</w:t>
      </w:r>
      <w:r w:rsidRPr="00370FF1">
        <w:rPr>
          <w:rFonts w:ascii="Arial" w:hAnsi="Arial" w:cs="Arial"/>
        </w:rPr>
        <w:t xml:space="preserve"> from a Data Subject, the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 shall comply with the notification requirements as set out in Section 18 of POPIA, and to the extent applicable, Articles 13 and 14 of the GDPR. </w:t>
      </w:r>
    </w:p>
    <w:p w14:paraId="54A9713C" w14:textId="7504C91F" w:rsidR="002F44DE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will collect and Process Personal Information/Personal Data in compliance with the conditions as set out in POPIA and/or the Processing principles in the GDPR (as the case may be), to ensure that it protects the Data Subject's privacy. </w:t>
      </w:r>
    </w:p>
    <w:p w14:paraId="0369DF05" w14:textId="2ED1CD27" w:rsidR="002F44DE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will not Process the Personal Information/Personal Data of a Data Subject for any purpose other than for the purposes </w:t>
      </w:r>
      <w:r w:rsidR="000B7DB3" w:rsidRPr="00370FF1">
        <w:rPr>
          <w:rFonts w:ascii="Arial" w:hAnsi="Arial" w:cs="Arial"/>
        </w:rPr>
        <w:t xml:space="preserve">set forth in this </w:t>
      </w:r>
      <w:r w:rsidR="00A20EB7" w:rsidRPr="00370FF1">
        <w:rPr>
          <w:rFonts w:ascii="Arial" w:hAnsi="Arial" w:cs="Arial"/>
        </w:rPr>
        <w:t>Policy unless</w:t>
      </w:r>
      <w:r w:rsidR="002F44DE" w:rsidRPr="00370FF1">
        <w:rPr>
          <w:rFonts w:ascii="Arial" w:hAnsi="Arial" w:cs="Arial"/>
        </w:rPr>
        <w:t xml:space="preserve"> </w:t>
      </w: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is permitted or required to do so in terms of Applicable Laws or otherwise by law. </w:t>
      </w:r>
    </w:p>
    <w:p w14:paraId="6AB0C186" w14:textId="7D279242" w:rsidR="008E71E5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8E71E5" w:rsidRPr="00370FF1">
        <w:rPr>
          <w:rFonts w:ascii="Arial" w:hAnsi="Arial" w:cs="Arial"/>
        </w:rPr>
        <w:t xml:space="preserve"> may from </w:t>
      </w:r>
      <w:r w:rsidR="00A20EB7" w:rsidRPr="00370FF1">
        <w:rPr>
          <w:rFonts w:ascii="Arial" w:hAnsi="Arial" w:cs="Arial"/>
        </w:rPr>
        <w:t>time-to-time</w:t>
      </w:r>
      <w:r w:rsidR="008E71E5" w:rsidRPr="00370FF1">
        <w:rPr>
          <w:rFonts w:ascii="Arial" w:hAnsi="Arial" w:cs="Arial"/>
        </w:rPr>
        <w:t xml:space="preserve"> Process Personal Information/Personal Data by making use of automated means (without deploying any human intervention in the </w:t>
      </w:r>
      <w:r w:rsidR="00F1049F" w:rsidRPr="00370FF1">
        <w:rPr>
          <w:rFonts w:ascii="Arial" w:hAnsi="Arial" w:cs="Arial"/>
        </w:rPr>
        <w:t>decision-making</w:t>
      </w:r>
      <w:r w:rsidR="008E71E5" w:rsidRPr="00370FF1">
        <w:rPr>
          <w:rFonts w:ascii="Arial" w:hAnsi="Arial" w:cs="Arial"/>
        </w:rPr>
        <w:t xml:space="preserve"> process) to make decisions about the Data Subject or their application. In this instance it is specifically recorded that the Data Subject may object to or query the outcomes of such a decision. </w:t>
      </w:r>
    </w:p>
    <w:p w14:paraId="0F9D7C97" w14:textId="77777777" w:rsidR="002F44DE" w:rsidRPr="00370FF1" w:rsidRDefault="002F44DE" w:rsidP="00370FF1">
      <w:pPr>
        <w:pStyle w:val="CDH-Level1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PERSONAL INFORMATION/PERSONAL DATA FOR DIRECT MARKETING PURPOSES</w:t>
      </w:r>
    </w:p>
    <w:p w14:paraId="27C1620E" w14:textId="43B10301" w:rsidR="002F44DE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acknowledges that it may only use Personal Information/Personal Data to contact Data Subject</w:t>
      </w:r>
      <w:r w:rsidR="000B7DB3" w:rsidRPr="00370FF1">
        <w:rPr>
          <w:rFonts w:ascii="Arial" w:hAnsi="Arial" w:cs="Arial"/>
        </w:rPr>
        <w:t>s</w:t>
      </w:r>
      <w:r w:rsidR="002F44DE" w:rsidRPr="00370FF1">
        <w:rPr>
          <w:rFonts w:ascii="Arial" w:hAnsi="Arial" w:cs="Arial"/>
        </w:rPr>
        <w:t xml:space="preserve"> for purposes of direct marketing where</w:t>
      </w:r>
      <w:r w:rsidR="00162E5B" w:rsidRPr="00370FF1">
        <w:rPr>
          <w:rFonts w:ascii="Arial" w:hAnsi="Arial" w:cs="Arial"/>
        </w:rPr>
        <w:t xml:space="preserve"> </w:t>
      </w:r>
      <w:r w:rsidRPr="00370FF1">
        <w:rPr>
          <w:rFonts w:ascii="Arial" w:hAnsi="Arial" w:cs="Arial"/>
        </w:rPr>
        <w:t>APAC</w:t>
      </w:r>
      <w:r w:rsidR="000B7DB3" w:rsidRPr="00370FF1">
        <w:rPr>
          <w:rFonts w:ascii="Arial" w:hAnsi="Arial" w:cs="Arial"/>
        </w:rPr>
        <w:t xml:space="preserve"> has complied with the provisions of POPIA and GDPR (where applicable) and when </w:t>
      </w:r>
      <w:r w:rsidR="002F44DE" w:rsidRPr="00370FF1">
        <w:rPr>
          <w:rFonts w:ascii="Arial" w:hAnsi="Arial" w:cs="Arial"/>
        </w:rPr>
        <w:t xml:space="preserve">it is </w:t>
      </w:r>
      <w:r w:rsidR="000B7DB3" w:rsidRPr="00370FF1">
        <w:rPr>
          <w:rFonts w:ascii="Arial" w:hAnsi="Arial" w:cs="Arial"/>
        </w:rPr>
        <w:t xml:space="preserve">generally </w:t>
      </w:r>
      <w:r w:rsidR="002F44DE" w:rsidRPr="00370FF1">
        <w:rPr>
          <w:rFonts w:ascii="Arial" w:hAnsi="Arial" w:cs="Arial"/>
        </w:rPr>
        <w:t xml:space="preserve">permissible to do so in terms of Applicable Laws. </w:t>
      </w:r>
    </w:p>
    <w:p w14:paraId="40DB8B94" w14:textId="6F71EDFE" w:rsidR="002F44DE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will ensure that a reasonable opportunity is given to all Data Subjects to object (opt-out) to the use of their Personal Information/Personal Data for the </w:t>
      </w: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's marketing purposes when collecting the Personal Information/Personal </w:t>
      </w:r>
      <w:r w:rsidR="002F44DE" w:rsidRPr="00370FF1">
        <w:rPr>
          <w:rFonts w:ascii="Arial" w:hAnsi="Arial" w:cs="Arial"/>
        </w:rPr>
        <w:lastRenderedPageBreak/>
        <w:t xml:space="preserve">Data and on the occasion of each communication to the Data Subject for purposes of direct marketing. </w:t>
      </w:r>
    </w:p>
    <w:p w14:paraId="41867419" w14:textId="77777777" w:rsidR="002F44DE" w:rsidRPr="00370FF1" w:rsidRDefault="002F44DE" w:rsidP="00370FF1">
      <w:pPr>
        <w:pStyle w:val="CDH-Level1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STORAGE AND RETENTION OF PERSONAL INFORMATION/PERSONAL DATA</w:t>
      </w:r>
    </w:p>
    <w:p w14:paraId="5E20B9EC" w14:textId="10D3412A" w:rsidR="002F44DE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will retain Personal Information/Data it has </w:t>
      </w:r>
      <w:r w:rsidR="000B7DB3" w:rsidRPr="00370FF1">
        <w:rPr>
          <w:rFonts w:ascii="Arial" w:hAnsi="Arial" w:cs="Arial"/>
        </w:rPr>
        <w:t>Processed</w:t>
      </w:r>
      <w:r w:rsidR="002F44DE" w:rsidRPr="00370FF1">
        <w:rPr>
          <w:rFonts w:ascii="Arial" w:hAnsi="Arial" w:cs="Arial"/>
        </w:rPr>
        <w:t xml:space="preserve">, in an electronic or hardcopy file format, </w:t>
      </w:r>
      <w:r w:rsidR="000860DB" w:rsidRPr="00370FF1">
        <w:rPr>
          <w:rFonts w:ascii="Arial" w:hAnsi="Arial" w:cs="Arial"/>
        </w:rPr>
        <w:t>with a</w:t>
      </w:r>
      <w:r w:rsidR="002F44DE" w:rsidRPr="00370FF1">
        <w:rPr>
          <w:rFonts w:ascii="Arial" w:hAnsi="Arial" w:cs="Arial"/>
        </w:rPr>
        <w:t xml:space="preserve"> </w:t>
      </w:r>
      <w:r w:rsidR="000860DB" w:rsidRPr="00370FF1">
        <w:rPr>
          <w:rFonts w:ascii="Arial" w:hAnsi="Arial" w:cs="Arial"/>
        </w:rPr>
        <w:t>Third-Party</w:t>
      </w:r>
      <w:r w:rsidR="002F44DE" w:rsidRPr="00370FF1">
        <w:rPr>
          <w:rFonts w:ascii="Arial" w:hAnsi="Arial" w:cs="Arial"/>
        </w:rPr>
        <w:t xml:space="preserve"> service provider appointed for this purpose (the provisions of clause </w:t>
      </w:r>
      <w:r w:rsidR="00A20EB7" w:rsidRPr="00370FF1">
        <w:rPr>
          <w:rFonts w:ascii="Arial" w:hAnsi="Arial" w:cs="Arial"/>
        </w:rPr>
        <w:t>nine</w:t>
      </w:r>
      <w:r w:rsidR="002F44DE" w:rsidRPr="00370FF1">
        <w:rPr>
          <w:rFonts w:ascii="Arial" w:hAnsi="Arial" w:cs="Arial"/>
        </w:rPr>
        <w:t xml:space="preserve"> below will apply in this regard). </w:t>
      </w:r>
    </w:p>
    <w:p w14:paraId="28898095" w14:textId="6E41D36F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Personal Information/Personal Data will only be retained by the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 for as long as necessary to fulfil the purposes for which that Personal Information/Personal Data was collected and/or as permitted in terms of Applicable Law. </w:t>
      </w:r>
    </w:p>
    <w:p w14:paraId="6C86D0E4" w14:textId="77E388ED" w:rsidR="008E71E5" w:rsidRPr="00370FF1" w:rsidRDefault="008E71E5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It is specifically recorded that any Data Subject has the right to object to the Processing of their Personal Information and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 shall retain and store the Data Subject’s Personal Information/Personal Data </w:t>
      </w:r>
      <w:r w:rsidR="00095654" w:rsidRPr="00370FF1">
        <w:rPr>
          <w:rFonts w:ascii="Arial" w:hAnsi="Arial" w:cs="Arial"/>
        </w:rPr>
        <w:t xml:space="preserve">for the purposes of dealing with such an objection or enquiry as soon and as swiftly as possible. </w:t>
      </w:r>
    </w:p>
    <w:p w14:paraId="3E16928B" w14:textId="77777777" w:rsidR="002F44DE" w:rsidRPr="00370FF1" w:rsidRDefault="002F44DE" w:rsidP="00370FF1">
      <w:pPr>
        <w:pStyle w:val="CDH-Level1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FAILURE TO PROVIDE PERSONAL INFORMATION</w:t>
      </w:r>
    </w:p>
    <w:p w14:paraId="0300C41A" w14:textId="621C0AB5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Where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 is required to collect Personal Information/Personal Data from a Data Subject by law or in order to fulfil a legitimate business purpose of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 and the Data Subject fails to provide such Personal Information/Personal Data,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 may, on notice to the Data Subject, decline to render services without any liability to the Data Subject. </w:t>
      </w:r>
    </w:p>
    <w:p w14:paraId="4F6FD89C" w14:textId="18BE95A4" w:rsidR="002F44DE" w:rsidRPr="00370FF1" w:rsidRDefault="000860DB" w:rsidP="00370FF1">
      <w:pPr>
        <w:pStyle w:val="CDH-Level1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SECURING</w:t>
      </w:r>
      <w:r w:rsidR="002F44DE" w:rsidRPr="00370FF1">
        <w:rPr>
          <w:rFonts w:ascii="Arial" w:hAnsi="Arial" w:cs="Arial"/>
        </w:rPr>
        <w:t xml:space="preserve"> PERSONAL INFORMATION/PERSONAL DATA</w:t>
      </w:r>
    </w:p>
    <w:p w14:paraId="10D5B73D" w14:textId="2DE5C94F" w:rsidR="002F44DE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has implemented appropriate, reasonable, physical, organisational, </w:t>
      </w:r>
      <w:r w:rsidR="00A20EB7" w:rsidRPr="00370FF1">
        <w:rPr>
          <w:rFonts w:ascii="Arial" w:hAnsi="Arial" w:cs="Arial"/>
        </w:rPr>
        <w:t>contractual,</w:t>
      </w:r>
      <w:r w:rsidR="002F44DE" w:rsidRPr="00370FF1">
        <w:rPr>
          <w:rFonts w:ascii="Arial" w:hAnsi="Arial" w:cs="Arial"/>
        </w:rPr>
        <w:t xml:space="preserve"> and technological security measures to secure the integrity and confidentiality of Personal Information/Personal Data, including measures to protect against the loss or theft, unauthorised access, disclosure, copying, use or modification of Personal Information/Personal Data in compliance with Applicable Laws. </w:t>
      </w:r>
    </w:p>
    <w:p w14:paraId="71E34C1D" w14:textId="269953F5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In further compliance with Applicable Law,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 will take steps to notify the relevant Regulator(s) and/or any affected Data Subjects in the event of a security breach and will provide such notification as soon as reasonably possible after becoming aware of </w:t>
      </w:r>
      <w:r w:rsidR="000860DB" w:rsidRPr="00370FF1">
        <w:rPr>
          <w:rFonts w:ascii="Arial" w:hAnsi="Arial" w:cs="Arial"/>
        </w:rPr>
        <w:t xml:space="preserve">any such </w:t>
      </w:r>
      <w:r w:rsidRPr="00370FF1">
        <w:rPr>
          <w:rFonts w:ascii="Arial" w:hAnsi="Arial" w:cs="Arial"/>
        </w:rPr>
        <w:t xml:space="preserve">breach. </w:t>
      </w:r>
    </w:p>
    <w:p w14:paraId="36880E81" w14:textId="0F800A7C" w:rsidR="000860DB" w:rsidRPr="00370FF1" w:rsidRDefault="00BA3F2D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lastRenderedPageBreak/>
        <w:t xml:space="preserve">Notwithstanding any other provisions of this Policy, it should be acknowledged that </w:t>
      </w:r>
      <w:r w:rsidR="000860DB" w:rsidRPr="00370FF1">
        <w:rPr>
          <w:rFonts w:ascii="Arial" w:hAnsi="Arial" w:cs="Arial"/>
        </w:rPr>
        <w:t xml:space="preserve">the transmission of </w:t>
      </w:r>
      <w:r w:rsidRPr="00370FF1">
        <w:rPr>
          <w:rFonts w:ascii="Arial" w:hAnsi="Arial" w:cs="Arial"/>
        </w:rPr>
        <w:t>Personal Information/Personal Data</w:t>
      </w:r>
      <w:r w:rsidR="00CD4824" w:rsidRPr="00370FF1">
        <w:rPr>
          <w:rFonts w:ascii="Arial" w:hAnsi="Arial" w:cs="Arial"/>
        </w:rPr>
        <w:t xml:space="preserve">, whether it be physically in person, via the internet or any other digital data transferring technology, </w:t>
      </w:r>
      <w:r w:rsidR="000860DB" w:rsidRPr="00370FF1">
        <w:rPr>
          <w:rFonts w:ascii="Arial" w:hAnsi="Arial" w:cs="Arial"/>
        </w:rPr>
        <w:t xml:space="preserve">is not completely secure. Whilst </w:t>
      </w:r>
      <w:r w:rsidR="00BF25F8" w:rsidRPr="00370FF1">
        <w:rPr>
          <w:rFonts w:ascii="Arial" w:hAnsi="Arial" w:cs="Arial"/>
        </w:rPr>
        <w:t>APAC</w:t>
      </w:r>
      <w:r w:rsidR="000860DB" w:rsidRPr="00370FF1">
        <w:rPr>
          <w:rFonts w:ascii="Arial" w:hAnsi="Arial" w:cs="Arial"/>
        </w:rPr>
        <w:t xml:space="preserve"> taken all appropriate, reasonable</w:t>
      </w:r>
      <w:r w:rsidR="00CD4824" w:rsidRPr="00370FF1">
        <w:rPr>
          <w:rFonts w:ascii="Arial" w:hAnsi="Arial" w:cs="Arial"/>
        </w:rPr>
        <w:t xml:space="preserve"> measures contemplated in clause 8.1 above</w:t>
      </w:r>
      <w:r w:rsidR="000860DB" w:rsidRPr="00370FF1">
        <w:rPr>
          <w:rFonts w:ascii="Arial" w:hAnsi="Arial" w:cs="Arial"/>
        </w:rPr>
        <w:t xml:space="preserve"> to secure the integrity and confidentiality of the Personal Information</w:t>
      </w:r>
      <w:r w:rsidR="00CD4824" w:rsidRPr="00370FF1">
        <w:rPr>
          <w:rFonts w:ascii="Arial" w:hAnsi="Arial" w:cs="Arial"/>
        </w:rPr>
        <w:t>/Personal Data</w:t>
      </w:r>
      <w:r w:rsidR="000860DB" w:rsidRPr="00370FF1">
        <w:rPr>
          <w:rFonts w:ascii="Arial" w:hAnsi="Arial" w:cs="Arial"/>
        </w:rPr>
        <w:t xml:space="preserve"> </w:t>
      </w:r>
      <w:r w:rsidR="00CD4824" w:rsidRPr="00370FF1">
        <w:rPr>
          <w:rFonts w:ascii="Arial" w:hAnsi="Arial" w:cs="Arial"/>
        </w:rPr>
        <w:t>its Processes</w:t>
      </w:r>
      <w:r w:rsidR="000860DB" w:rsidRPr="00370FF1">
        <w:rPr>
          <w:rFonts w:ascii="Arial" w:hAnsi="Arial" w:cs="Arial"/>
        </w:rPr>
        <w:t>, in order to guard against the loss of, damage to or unauthorized destruction of Personal Information</w:t>
      </w:r>
      <w:r w:rsidR="00CD4824" w:rsidRPr="00370FF1">
        <w:rPr>
          <w:rFonts w:ascii="Arial" w:hAnsi="Arial" w:cs="Arial"/>
        </w:rPr>
        <w:t>/Personal Data</w:t>
      </w:r>
      <w:r w:rsidR="000860DB" w:rsidRPr="00370FF1">
        <w:rPr>
          <w:rFonts w:ascii="Arial" w:hAnsi="Arial" w:cs="Arial"/>
        </w:rPr>
        <w:t xml:space="preserve"> and unlawful access to or processing of Personal Information</w:t>
      </w:r>
      <w:r w:rsidR="00CD4824" w:rsidRPr="00370FF1">
        <w:rPr>
          <w:rFonts w:ascii="Arial" w:hAnsi="Arial" w:cs="Arial"/>
        </w:rPr>
        <w:t>/Personal Data</w:t>
      </w:r>
      <w:r w:rsidR="000860DB" w:rsidRPr="00370FF1">
        <w:rPr>
          <w:rFonts w:ascii="Arial" w:hAnsi="Arial" w:cs="Arial"/>
        </w:rPr>
        <w:t xml:space="preserve">, </w:t>
      </w:r>
      <w:r w:rsidR="00BF25F8" w:rsidRPr="00370FF1">
        <w:rPr>
          <w:rFonts w:ascii="Arial" w:hAnsi="Arial" w:cs="Arial"/>
        </w:rPr>
        <w:t>APAC</w:t>
      </w:r>
      <w:r w:rsidR="00CD4824" w:rsidRPr="00370FF1">
        <w:rPr>
          <w:rFonts w:ascii="Arial" w:hAnsi="Arial" w:cs="Arial"/>
        </w:rPr>
        <w:t xml:space="preserve"> in no way</w:t>
      </w:r>
      <w:r w:rsidR="000860DB" w:rsidRPr="00370FF1">
        <w:rPr>
          <w:rFonts w:ascii="Arial" w:hAnsi="Arial" w:cs="Arial"/>
        </w:rPr>
        <w:t xml:space="preserve"> guarantee</w:t>
      </w:r>
      <w:r w:rsidR="00CD4824" w:rsidRPr="00370FF1">
        <w:rPr>
          <w:rFonts w:ascii="Arial" w:hAnsi="Arial" w:cs="Arial"/>
        </w:rPr>
        <w:t>s</w:t>
      </w:r>
      <w:r w:rsidR="000860DB" w:rsidRPr="00370FF1">
        <w:rPr>
          <w:rFonts w:ascii="Arial" w:hAnsi="Arial" w:cs="Arial"/>
        </w:rPr>
        <w:t xml:space="preserve"> that </w:t>
      </w:r>
      <w:r w:rsidR="00CD4824" w:rsidRPr="00370FF1">
        <w:rPr>
          <w:rFonts w:ascii="Arial" w:hAnsi="Arial" w:cs="Arial"/>
        </w:rPr>
        <w:t>its</w:t>
      </w:r>
      <w:r w:rsidR="000860DB" w:rsidRPr="00370FF1">
        <w:rPr>
          <w:rFonts w:ascii="Arial" w:hAnsi="Arial" w:cs="Arial"/>
        </w:rPr>
        <w:t xml:space="preserve"> security system is 100% secure or error-free. Therefore, </w:t>
      </w:r>
      <w:r w:rsidR="00BF25F8" w:rsidRPr="00370FF1">
        <w:rPr>
          <w:rFonts w:ascii="Arial" w:hAnsi="Arial" w:cs="Arial"/>
        </w:rPr>
        <w:t>APAC</w:t>
      </w:r>
      <w:r w:rsidR="00CD4824" w:rsidRPr="00370FF1">
        <w:rPr>
          <w:rFonts w:ascii="Arial" w:hAnsi="Arial" w:cs="Arial"/>
        </w:rPr>
        <w:t xml:space="preserve"> does not</w:t>
      </w:r>
      <w:r w:rsidR="000860DB" w:rsidRPr="00370FF1">
        <w:rPr>
          <w:rFonts w:ascii="Arial" w:hAnsi="Arial" w:cs="Arial"/>
        </w:rPr>
        <w:t xml:space="preserve"> guarantee the security or accuracy of the information (whether it be Personal Information</w:t>
      </w:r>
      <w:r w:rsidR="00CD4824" w:rsidRPr="00370FF1">
        <w:rPr>
          <w:rFonts w:ascii="Arial" w:hAnsi="Arial" w:cs="Arial"/>
        </w:rPr>
        <w:t>/Personal Data</w:t>
      </w:r>
      <w:r w:rsidR="000860DB" w:rsidRPr="00370FF1">
        <w:rPr>
          <w:rFonts w:ascii="Arial" w:hAnsi="Arial" w:cs="Arial"/>
        </w:rPr>
        <w:t xml:space="preserve"> or </w:t>
      </w:r>
      <w:r w:rsidR="00F50151" w:rsidRPr="00370FF1">
        <w:rPr>
          <w:rFonts w:ascii="Arial" w:hAnsi="Arial" w:cs="Arial"/>
        </w:rPr>
        <w:t>not) which</w:t>
      </w:r>
      <w:r w:rsidR="00CD4824" w:rsidRPr="00370FF1">
        <w:rPr>
          <w:rFonts w:ascii="Arial" w:hAnsi="Arial" w:cs="Arial"/>
        </w:rPr>
        <w:t xml:space="preserve"> it </w:t>
      </w:r>
      <w:r w:rsidR="000860DB" w:rsidRPr="00370FF1">
        <w:rPr>
          <w:rFonts w:ascii="Arial" w:hAnsi="Arial" w:cs="Arial"/>
        </w:rPr>
        <w:t>collect</w:t>
      </w:r>
      <w:r w:rsidR="00CD4824" w:rsidRPr="00370FF1">
        <w:rPr>
          <w:rFonts w:ascii="Arial" w:hAnsi="Arial" w:cs="Arial"/>
        </w:rPr>
        <w:t>s</w:t>
      </w:r>
      <w:r w:rsidR="000860DB" w:rsidRPr="00370FF1">
        <w:rPr>
          <w:rFonts w:ascii="Arial" w:hAnsi="Arial" w:cs="Arial"/>
        </w:rPr>
        <w:t xml:space="preserve"> from </w:t>
      </w:r>
      <w:r w:rsidR="00CD4824" w:rsidRPr="00370FF1">
        <w:rPr>
          <w:rFonts w:ascii="Arial" w:hAnsi="Arial" w:cs="Arial"/>
        </w:rPr>
        <w:t xml:space="preserve">any Data Subject. </w:t>
      </w:r>
    </w:p>
    <w:p w14:paraId="195B539B" w14:textId="6AD56381" w:rsidR="000860DB" w:rsidRPr="00370FF1" w:rsidRDefault="000860DB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Any transmission of Personal Information</w:t>
      </w:r>
      <w:r w:rsidR="00CD4824" w:rsidRPr="00370FF1">
        <w:rPr>
          <w:rFonts w:ascii="Arial" w:hAnsi="Arial" w:cs="Arial"/>
        </w:rPr>
        <w:t>/Personal Data</w:t>
      </w:r>
      <w:r w:rsidRPr="00370FF1">
        <w:rPr>
          <w:rFonts w:ascii="Arial" w:hAnsi="Arial" w:cs="Arial"/>
        </w:rPr>
        <w:t xml:space="preserve"> will be solely at </w:t>
      </w:r>
      <w:r w:rsidR="00CD4824" w:rsidRPr="00370FF1">
        <w:rPr>
          <w:rFonts w:ascii="Arial" w:hAnsi="Arial" w:cs="Arial"/>
        </w:rPr>
        <w:t xml:space="preserve">the </w:t>
      </w:r>
      <w:r w:rsidRPr="00370FF1">
        <w:rPr>
          <w:rFonts w:ascii="Arial" w:hAnsi="Arial" w:cs="Arial"/>
        </w:rPr>
        <w:t>own risk</w:t>
      </w:r>
      <w:r w:rsidR="00CD4824" w:rsidRPr="00370FF1">
        <w:rPr>
          <w:rFonts w:ascii="Arial" w:hAnsi="Arial" w:cs="Arial"/>
        </w:rPr>
        <w:t xml:space="preserve"> of</w:t>
      </w:r>
      <w:r w:rsidR="00095D40" w:rsidRPr="00370FF1">
        <w:rPr>
          <w:rFonts w:ascii="Arial" w:hAnsi="Arial" w:cs="Arial"/>
        </w:rPr>
        <w:t xml:space="preserve"> the</w:t>
      </w:r>
      <w:r w:rsidR="00CD4824" w:rsidRPr="00370FF1">
        <w:rPr>
          <w:rFonts w:ascii="Arial" w:hAnsi="Arial" w:cs="Arial"/>
        </w:rPr>
        <w:t xml:space="preserve"> Data Subject</w:t>
      </w:r>
      <w:r w:rsidRPr="00370FF1">
        <w:rPr>
          <w:rFonts w:ascii="Arial" w:hAnsi="Arial" w:cs="Arial"/>
        </w:rPr>
        <w:t xml:space="preserve">. Once </w:t>
      </w:r>
      <w:r w:rsidR="00BF25F8" w:rsidRPr="00370FF1">
        <w:rPr>
          <w:rFonts w:ascii="Arial" w:hAnsi="Arial" w:cs="Arial"/>
        </w:rPr>
        <w:t>APAC</w:t>
      </w:r>
      <w:r w:rsidR="00CD4824" w:rsidRPr="00370FF1">
        <w:rPr>
          <w:rFonts w:ascii="Arial" w:hAnsi="Arial" w:cs="Arial"/>
        </w:rPr>
        <w:t xml:space="preserve"> has</w:t>
      </w:r>
      <w:r w:rsidRPr="00370FF1">
        <w:rPr>
          <w:rFonts w:ascii="Arial" w:hAnsi="Arial" w:cs="Arial"/>
        </w:rPr>
        <w:t xml:space="preserve"> receive</w:t>
      </w:r>
      <w:r w:rsidR="00CD4824" w:rsidRPr="00370FF1">
        <w:rPr>
          <w:rFonts w:ascii="Arial" w:hAnsi="Arial" w:cs="Arial"/>
        </w:rPr>
        <w:t>d</w:t>
      </w:r>
      <w:r w:rsidRPr="00370FF1">
        <w:rPr>
          <w:rFonts w:ascii="Arial" w:hAnsi="Arial" w:cs="Arial"/>
        </w:rPr>
        <w:t xml:space="preserve"> </w:t>
      </w:r>
      <w:r w:rsidR="00CD4824" w:rsidRPr="00370FF1">
        <w:rPr>
          <w:rFonts w:ascii="Arial" w:hAnsi="Arial" w:cs="Arial"/>
        </w:rPr>
        <w:t xml:space="preserve">the </w:t>
      </w:r>
      <w:r w:rsidRPr="00370FF1">
        <w:rPr>
          <w:rFonts w:ascii="Arial" w:hAnsi="Arial" w:cs="Arial"/>
        </w:rPr>
        <w:t>Personal Information</w:t>
      </w:r>
      <w:r w:rsidR="00CD4824" w:rsidRPr="00370FF1">
        <w:rPr>
          <w:rFonts w:ascii="Arial" w:hAnsi="Arial" w:cs="Arial"/>
        </w:rPr>
        <w:t>/Personal Data</w:t>
      </w:r>
      <w:r w:rsidRPr="00370FF1">
        <w:rPr>
          <w:rFonts w:ascii="Arial" w:hAnsi="Arial" w:cs="Arial"/>
        </w:rPr>
        <w:t xml:space="preserve">, </w:t>
      </w:r>
      <w:r w:rsidR="00CD4824" w:rsidRPr="00370FF1">
        <w:rPr>
          <w:rFonts w:ascii="Arial" w:hAnsi="Arial" w:cs="Arial"/>
        </w:rPr>
        <w:t xml:space="preserve">it will deploy and </w:t>
      </w:r>
      <w:r w:rsidRPr="00370FF1">
        <w:rPr>
          <w:rFonts w:ascii="Arial" w:hAnsi="Arial" w:cs="Arial"/>
        </w:rPr>
        <w:t xml:space="preserve">use strict procedures and security features to try to prevent unauthorised access to it. As indicated above,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 reiterat</w:t>
      </w:r>
      <w:r w:rsidR="00CD4824" w:rsidRPr="00370FF1">
        <w:rPr>
          <w:rFonts w:ascii="Arial" w:hAnsi="Arial" w:cs="Arial"/>
        </w:rPr>
        <w:t>es</w:t>
      </w:r>
      <w:r w:rsidRPr="00370FF1">
        <w:rPr>
          <w:rFonts w:ascii="Arial" w:hAnsi="Arial" w:cs="Arial"/>
        </w:rPr>
        <w:t xml:space="preserve"> that </w:t>
      </w:r>
      <w:r w:rsidR="00CD4824" w:rsidRPr="00370FF1">
        <w:rPr>
          <w:rFonts w:ascii="Arial" w:hAnsi="Arial" w:cs="Arial"/>
        </w:rPr>
        <w:t>it</w:t>
      </w:r>
      <w:r w:rsidRPr="00370FF1">
        <w:rPr>
          <w:rFonts w:ascii="Arial" w:hAnsi="Arial" w:cs="Arial"/>
        </w:rPr>
        <w:t xml:space="preserve"> restrict</w:t>
      </w:r>
      <w:r w:rsidR="00CD4824" w:rsidRPr="00370FF1">
        <w:rPr>
          <w:rFonts w:ascii="Arial" w:hAnsi="Arial" w:cs="Arial"/>
        </w:rPr>
        <w:t>s</w:t>
      </w:r>
      <w:r w:rsidRPr="00370FF1">
        <w:rPr>
          <w:rFonts w:ascii="Arial" w:hAnsi="Arial" w:cs="Arial"/>
        </w:rPr>
        <w:t xml:space="preserve"> access to Personal Information</w:t>
      </w:r>
      <w:r w:rsidR="00CD4824" w:rsidRPr="00370FF1">
        <w:rPr>
          <w:rFonts w:ascii="Arial" w:hAnsi="Arial" w:cs="Arial"/>
        </w:rPr>
        <w:t>/Personal Data</w:t>
      </w:r>
      <w:r w:rsidRPr="00370FF1">
        <w:rPr>
          <w:rFonts w:ascii="Arial" w:hAnsi="Arial" w:cs="Arial"/>
        </w:rPr>
        <w:t xml:space="preserve"> to </w:t>
      </w:r>
      <w:r w:rsidR="00CD4824" w:rsidRPr="00370FF1">
        <w:rPr>
          <w:rFonts w:ascii="Arial" w:hAnsi="Arial" w:cs="Arial"/>
        </w:rPr>
        <w:t>Third Parties</w:t>
      </w:r>
      <w:r w:rsidRPr="00370FF1">
        <w:rPr>
          <w:rFonts w:ascii="Arial" w:hAnsi="Arial" w:cs="Arial"/>
        </w:rPr>
        <w:t xml:space="preserve"> who have a legitimate operational reason for having access to such Personal Information</w:t>
      </w:r>
      <w:r w:rsidR="00CD4824" w:rsidRPr="00370FF1">
        <w:rPr>
          <w:rFonts w:ascii="Arial" w:hAnsi="Arial" w:cs="Arial"/>
        </w:rPr>
        <w:t>/Personal Data</w:t>
      </w:r>
      <w:r w:rsidRPr="00370FF1">
        <w:rPr>
          <w:rFonts w:ascii="Arial" w:hAnsi="Arial" w:cs="Arial"/>
        </w:rPr>
        <w:t xml:space="preserve">. </w:t>
      </w:r>
      <w:r w:rsidR="00BF25F8" w:rsidRPr="00370FF1">
        <w:rPr>
          <w:rFonts w:ascii="Arial" w:hAnsi="Arial" w:cs="Arial"/>
        </w:rPr>
        <w:t>APAC</w:t>
      </w:r>
      <w:r w:rsidR="00CD4824" w:rsidRPr="00370FF1">
        <w:rPr>
          <w:rFonts w:ascii="Arial" w:hAnsi="Arial" w:cs="Arial"/>
        </w:rPr>
        <w:t xml:space="preserve"> also maintains </w:t>
      </w:r>
      <w:r w:rsidRPr="00370FF1">
        <w:rPr>
          <w:rFonts w:ascii="Arial" w:hAnsi="Arial" w:cs="Arial"/>
        </w:rPr>
        <w:t xml:space="preserve">electronic and procedural safeguards that comply with the </w:t>
      </w:r>
      <w:r w:rsidR="00CD4824" w:rsidRPr="00370FF1">
        <w:rPr>
          <w:rFonts w:ascii="Arial" w:hAnsi="Arial" w:cs="Arial"/>
        </w:rPr>
        <w:t>Applicable Laws</w:t>
      </w:r>
      <w:r w:rsidRPr="00370FF1">
        <w:rPr>
          <w:rFonts w:ascii="Arial" w:hAnsi="Arial" w:cs="Arial"/>
        </w:rPr>
        <w:t xml:space="preserve"> to protect your Personal Information from any unauthorized access. </w:t>
      </w:r>
    </w:p>
    <w:p w14:paraId="19F5CA7A" w14:textId="10921ED0" w:rsidR="000860DB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CD4824" w:rsidRPr="00370FF1">
        <w:rPr>
          <w:rFonts w:ascii="Arial" w:hAnsi="Arial" w:cs="Arial"/>
        </w:rPr>
        <w:t xml:space="preserve"> </w:t>
      </w:r>
      <w:r w:rsidR="000860DB" w:rsidRPr="00370FF1">
        <w:rPr>
          <w:rFonts w:ascii="Arial" w:hAnsi="Arial" w:cs="Arial"/>
        </w:rPr>
        <w:t xml:space="preserve">shall not be held responsible and by accepting the terms and conditions to which this Policy relates, </w:t>
      </w:r>
      <w:r w:rsidR="00CD4824" w:rsidRPr="00370FF1">
        <w:rPr>
          <w:rFonts w:ascii="Arial" w:hAnsi="Arial" w:cs="Arial"/>
        </w:rPr>
        <w:t>any Data Subject</w:t>
      </w:r>
      <w:r w:rsidR="000860DB" w:rsidRPr="00370FF1">
        <w:rPr>
          <w:rFonts w:ascii="Arial" w:hAnsi="Arial" w:cs="Arial"/>
        </w:rPr>
        <w:t xml:space="preserve"> agree</w:t>
      </w:r>
      <w:r w:rsidR="00CD4824" w:rsidRPr="00370FF1">
        <w:rPr>
          <w:rFonts w:ascii="Arial" w:hAnsi="Arial" w:cs="Arial"/>
        </w:rPr>
        <w:t>s</w:t>
      </w:r>
      <w:r w:rsidR="000860DB" w:rsidRPr="00370FF1">
        <w:rPr>
          <w:rFonts w:ascii="Arial" w:hAnsi="Arial" w:cs="Arial"/>
        </w:rPr>
        <w:t xml:space="preserve"> to indemnify and hold </w:t>
      </w:r>
      <w:r w:rsidRPr="00370FF1">
        <w:rPr>
          <w:rFonts w:ascii="Arial" w:hAnsi="Arial" w:cs="Arial"/>
        </w:rPr>
        <w:t>APAC</w:t>
      </w:r>
      <w:r w:rsidR="00CD4824" w:rsidRPr="00370FF1">
        <w:rPr>
          <w:rFonts w:ascii="Arial" w:hAnsi="Arial" w:cs="Arial"/>
        </w:rPr>
        <w:t xml:space="preserve"> </w:t>
      </w:r>
      <w:r w:rsidR="000860DB" w:rsidRPr="00370FF1">
        <w:rPr>
          <w:rFonts w:ascii="Arial" w:hAnsi="Arial" w:cs="Arial"/>
        </w:rPr>
        <w:t>harmless for any security breaches which may potentially expose the Personal Information</w:t>
      </w:r>
      <w:r w:rsidR="00CD4824" w:rsidRPr="00370FF1">
        <w:rPr>
          <w:rFonts w:ascii="Arial" w:hAnsi="Arial" w:cs="Arial"/>
        </w:rPr>
        <w:t>/Personal Data</w:t>
      </w:r>
      <w:r w:rsidR="000860DB" w:rsidRPr="00370FF1">
        <w:rPr>
          <w:rFonts w:ascii="Arial" w:hAnsi="Arial" w:cs="Arial"/>
        </w:rPr>
        <w:t xml:space="preserve"> in </w:t>
      </w:r>
      <w:r w:rsidRPr="00370FF1">
        <w:rPr>
          <w:rFonts w:ascii="Arial" w:hAnsi="Arial" w:cs="Arial"/>
        </w:rPr>
        <w:t>APAC</w:t>
      </w:r>
      <w:r w:rsidR="00CD4824" w:rsidRPr="00370FF1">
        <w:rPr>
          <w:rFonts w:ascii="Arial" w:hAnsi="Arial" w:cs="Arial"/>
        </w:rPr>
        <w:t>’s</w:t>
      </w:r>
      <w:r w:rsidR="000860DB" w:rsidRPr="00370FF1">
        <w:rPr>
          <w:rFonts w:ascii="Arial" w:hAnsi="Arial" w:cs="Arial"/>
        </w:rPr>
        <w:t xml:space="preserve"> possession to unauthorized access and or the unlawful processing of such Personal Information</w:t>
      </w:r>
      <w:r w:rsidR="00CD4824" w:rsidRPr="00370FF1">
        <w:rPr>
          <w:rFonts w:ascii="Arial" w:hAnsi="Arial" w:cs="Arial"/>
        </w:rPr>
        <w:t>/Personal Data</w:t>
      </w:r>
      <w:r w:rsidR="000860DB" w:rsidRPr="00370FF1">
        <w:rPr>
          <w:rFonts w:ascii="Arial" w:hAnsi="Arial" w:cs="Arial"/>
        </w:rPr>
        <w:t xml:space="preserve"> by any </w:t>
      </w:r>
      <w:r w:rsidR="00CD4824" w:rsidRPr="00370FF1">
        <w:rPr>
          <w:rFonts w:ascii="Arial" w:hAnsi="Arial" w:cs="Arial"/>
        </w:rPr>
        <w:t xml:space="preserve">Third-Party. </w:t>
      </w:r>
    </w:p>
    <w:p w14:paraId="37EBF424" w14:textId="77777777" w:rsidR="002F44DE" w:rsidRPr="00370FF1" w:rsidRDefault="002F44DE" w:rsidP="00370FF1">
      <w:pPr>
        <w:pStyle w:val="CDH-Level1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PROVISION OF PERSONAL INFORMATION/PERSONAL DATA TO THIRD PARTIES</w:t>
      </w:r>
    </w:p>
    <w:p w14:paraId="7201C970" w14:textId="42881BE7" w:rsidR="002F44DE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may disclose Personal Information/Personal Data to Third-Party service providers where necessary and to achieve the purpose(s) for which the Personal Information/</w:t>
      </w:r>
      <w:r w:rsidR="000860DB" w:rsidRPr="00370FF1">
        <w:rPr>
          <w:rFonts w:ascii="Arial" w:hAnsi="Arial" w:cs="Arial"/>
        </w:rPr>
        <w:t xml:space="preserve">Personal </w:t>
      </w:r>
      <w:r w:rsidR="002F44DE" w:rsidRPr="00370FF1">
        <w:rPr>
          <w:rFonts w:ascii="Arial" w:hAnsi="Arial" w:cs="Arial"/>
        </w:rPr>
        <w:t xml:space="preserve">Data was </w:t>
      </w:r>
      <w:r w:rsidR="000860DB" w:rsidRPr="00370FF1">
        <w:rPr>
          <w:rFonts w:ascii="Arial" w:hAnsi="Arial" w:cs="Arial"/>
        </w:rPr>
        <w:t xml:space="preserve">originally </w:t>
      </w:r>
      <w:r w:rsidR="002F44DE" w:rsidRPr="00370FF1">
        <w:rPr>
          <w:rFonts w:ascii="Arial" w:hAnsi="Arial" w:cs="Arial"/>
        </w:rPr>
        <w:t xml:space="preserve">collected and </w:t>
      </w:r>
      <w:r w:rsidR="00A20EB7" w:rsidRPr="00370FF1">
        <w:rPr>
          <w:rFonts w:ascii="Arial" w:hAnsi="Arial" w:cs="Arial"/>
        </w:rPr>
        <w:t>processed</w:t>
      </w:r>
      <w:r w:rsidR="002F44DE" w:rsidRPr="00370FF1">
        <w:rPr>
          <w:rFonts w:ascii="Arial" w:hAnsi="Arial" w:cs="Arial"/>
        </w:rPr>
        <w:t xml:space="preserve">. </w:t>
      </w: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will enter into written agreements with such Third-Party service providers to ensure that they </w:t>
      </w:r>
      <w:r w:rsidR="002F44DE" w:rsidRPr="00370FF1">
        <w:rPr>
          <w:rFonts w:ascii="Arial" w:hAnsi="Arial" w:cs="Arial"/>
        </w:rPr>
        <w:lastRenderedPageBreak/>
        <w:t>comply with Applicable Laws</w:t>
      </w:r>
      <w:r w:rsidR="000860DB" w:rsidRPr="00370FF1">
        <w:rPr>
          <w:rFonts w:ascii="Arial" w:hAnsi="Arial" w:cs="Arial"/>
        </w:rPr>
        <w:t xml:space="preserve"> pursuant to the Processing of Personal Information/Personal Data provided to it by </w:t>
      </w:r>
      <w:r w:rsidRPr="00370FF1">
        <w:rPr>
          <w:rFonts w:ascii="Arial" w:hAnsi="Arial" w:cs="Arial"/>
        </w:rPr>
        <w:t>APAC</w:t>
      </w:r>
      <w:r w:rsidR="000860DB" w:rsidRPr="00370FF1">
        <w:rPr>
          <w:rFonts w:ascii="Arial" w:hAnsi="Arial" w:cs="Arial"/>
        </w:rPr>
        <w:t xml:space="preserve"> from time to time</w:t>
      </w:r>
      <w:r w:rsidR="002F44DE" w:rsidRPr="00370FF1">
        <w:rPr>
          <w:rFonts w:ascii="Arial" w:hAnsi="Arial" w:cs="Arial"/>
        </w:rPr>
        <w:t xml:space="preserve">. </w:t>
      </w:r>
    </w:p>
    <w:p w14:paraId="4999CF03" w14:textId="77777777" w:rsidR="002F44DE" w:rsidRPr="00370FF1" w:rsidRDefault="002F44DE" w:rsidP="00370FF1">
      <w:pPr>
        <w:pStyle w:val="CDH-Level1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TRANSFER OF PERSONAL INFORMATION/PERSONAL DATA OUTSIDE OF SOUTH AFRICA</w:t>
      </w:r>
    </w:p>
    <w:p w14:paraId="2CA793B6" w14:textId="7CF498ED" w:rsidR="002F44DE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may, under certain circumstances, transfer Personal Information/Personal Data to </w:t>
      </w:r>
      <w:r w:rsidR="00A20EB7" w:rsidRPr="00370FF1">
        <w:rPr>
          <w:rFonts w:ascii="Arial" w:hAnsi="Arial" w:cs="Arial"/>
        </w:rPr>
        <w:t>an area</w:t>
      </w:r>
      <w:r w:rsidR="002F44DE" w:rsidRPr="00370FF1">
        <w:rPr>
          <w:rFonts w:ascii="Arial" w:hAnsi="Arial" w:cs="Arial"/>
        </w:rPr>
        <w:t xml:space="preserve"> outside of the Republic of South Africa in order to achieve the purpose(s) for which the Personal Information/Data was collected and </w:t>
      </w:r>
      <w:r w:rsidR="00A20EB7" w:rsidRPr="00370FF1">
        <w:rPr>
          <w:rFonts w:ascii="Arial" w:hAnsi="Arial" w:cs="Arial"/>
        </w:rPr>
        <w:t>processed</w:t>
      </w:r>
      <w:r w:rsidR="002F44DE" w:rsidRPr="00370FF1">
        <w:rPr>
          <w:rFonts w:ascii="Arial" w:hAnsi="Arial" w:cs="Arial"/>
        </w:rPr>
        <w:t xml:space="preserve">, including for Processing and storage by Third-Party service providers. </w:t>
      </w:r>
    </w:p>
    <w:p w14:paraId="33DA7CFE" w14:textId="0F2E6A82" w:rsidR="002F44DE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will obtain the Data Subject's consent to transfer the Personal Information/Personal Data to such foreign jurisdiction unless consent is not required by Applicable Law. </w:t>
      </w:r>
    </w:p>
    <w:p w14:paraId="5FF9E7E0" w14:textId="77777777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The Data Subject should also take note that, where the Personal Information/Personal Data is transferred to a foreign jurisdiction, the Processing of Personal Information/Personal Data in the foreign jurisdiction may be subject to the laws of that foreign jurisdiction. </w:t>
      </w:r>
    </w:p>
    <w:p w14:paraId="114160C8" w14:textId="77777777" w:rsidR="002F44DE" w:rsidRPr="00370FF1" w:rsidRDefault="002F44DE" w:rsidP="00370FF1">
      <w:pPr>
        <w:pStyle w:val="CDH-Level1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ACCESS TO PERSONAL INFORMATION/PERSONAL DATA</w:t>
      </w:r>
    </w:p>
    <w:p w14:paraId="142A9B6C" w14:textId="0CE3B69C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A Data Subject has the right to a copy of the Personal Information/Personal Data which is held by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 (subject to a few limited exemptions as provided for under Applicable Law). </w:t>
      </w:r>
    </w:p>
    <w:p w14:paraId="41992BA4" w14:textId="49A54D88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The Data Subject must make a written request (which can be by email) to </w:t>
      </w:r>
      <w:r w:rsidR="00620E54" w:rsidRPr="00370FF1">
        <w:rPr>
          <w:rFonts w:ascii="Arial" w:hAnsi="Arial" w:cs="Arial"/>
        </w:rPr>
        <w:t>the Information Officer</w:t>
      </w:r>
      <w:r w:rsidRPr="00370FF1">
        <w:rPr>
          <w:rFonts w:ascii="Arial" w:hAnsi="Arial" w:cs="Arial"/>
        </w:rPr>
        <w:t xml:space="preserve"> designated by the </w:t>
      </w:r>
      <w:r w:rsidR="00BF25F8" w:rsidRPr="00370FF1">
        <w:rPr>
          <w:rFonts w:ascii="Arial" w:hAnsi="Arial" w:cs="Arial"/>
        </w:rPr>
        <w:t>APAC</w:t>
      </w:r>
      <w:r w:rsidR="00620E54" w:rsidRPr="00370FF1">
        <w:rPr>
          <w:rFonts w:ascii="Arial" w:hAnsi="Arial" w:cs="Arial"/>
        </w:rPr>
        <w:t xml:space="preserve"> from time to time</w:t>
      </w:r>
      <w:r w:rsidRPr="00370FF1">
        <w:rPr>
          <w:rFonts w:ascii="Arial" w:hAnsi="Arial" w:cs="Arial"/>
        </w:rPr>
        <w:t xml:space="preserve">. </w:t>
      </w:r>
    </w:p>
    <w:p w14:paraId="2C2C0F44" w14:textId="607BE419" w:rsidR="002F44DE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will provide the Data Subject with any such Personal Information/Personal Data to the extent required by Applicable Law and subject to and in accordance with </w:t>
      </w:r>
      <w:r w:rsidR="00C426F2" w:rsidRPr="00370FF1">
        <w:rPr>
          <w:rFonts w:ascii="Arial" w:hAnsi="Arial" w:cs="Arial"/>
        </w:rPr>
        <w:t xml:space="preserve">the provisions of </w:t>
      </w:r>
      <w:r w:rsidRPr="00370FF1">
        <w:rPr>
          <w:rFonts w:ascii="Arial" w:hAnsi="Arial" w:cs="Arial"/>
        </w:rPr>
        <w:t>APAC</w:t>
      </w:r>
      <w:r w:rsidR="00A92341" w:rsidRPr="00370FF1">
        <w:rPr>
          <w:rFonts w:ascii="Arial" w:hAnsi="Arial" w:cs="Arial"/>
        </w:rPr>
        <w:t>’</w:t>
      </w:r>
      <w:r w:rsidR="00C426F2" w:rsidRPr="00370FF1">
        <w:rPr>
          <w:rFonts w:ascii="Arial" w:hAnsi="Arial" w:cs="Arial"/>
        </w:rPr>
        <w:t xml:space="preserve">s PAIA Manual (published in terms of section 51 of the Promotion of Access to Information Act, 2000 (“PAIA”), which PAIA Manual can be sourced on </w:t>
      </w:r>
      <w:r w:rsidRPr="00370FF1">
        <w:rPr>
          <w:rFonts w:ascii="Arial" w:hAnsi="Arial" w:cs="Arial"/>
        </w:rPr>
        <w:t>APAC</w:t>
      </w:r>
      <w:r w:rsidR="00A92341" w:rsidRPr="00370FF1">
        <w:rPr>
          <w:rFonts w:ascii="Arial" w:hAnsi="Arial" w:cs="Arial"/>
        </w:rPr>
        <w:t>’</w:t>
      </w:r>
      <w:r w:rsidR="00C426F2" w:rsidRPr="00370FF1">
        <w:rPr>
          <w:rFonts w:ascii="Arial" w:hAnsi="Arial" w:cs="Arial"/>
        </w:rPr>
        <w:t xml:space="preserve">s website at </w:t>
      </w:r>
      <w:hyperlink r:id="rId12" w:history="1">
        <w:r w:rsidR="00E94560" w:rsidRPr="00370FF1">
          <w:rPr>
            <w:rStyle w:val="Hyperlink"/>
            <w:rFonts w:ascii="Arial" w:hAnsi="Arial" w:cs="Arial"/>
            <w:sz w:val="22"/>
          </w:rPr>
          <w:t>https://www.apacweb.org.za/</w:t>
        </w:r>
      </w:hyperlink>
      <w:r w:rsidR="00E94560" w:rsidRPr="00370FF1">
        <w:rPr>
          <w:rFonts w:ascii="Arial" w:hAnsi="Arial" w:cs="Arial"/>
        </w:rPr>
        <w:t xml:space="preserve"> </w:t>
      </w:r>
    </w:p>
    <w:p w14:paraId="315271A1" w14:textId="1117DBBC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The Data Subject can challenge the accuracy or completeness of his/her/its Personal Information/Personal Data in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's records at any time in accordance with the process set out in the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>'s PAIA Manual</w:t>
      </w:r>
      <w:r w:rsidR="00C426F2" w:rsidRPr="00370FF1">
        <w:rPr>
          <w:rFonts w:ascii="Arial" w:hAnsi="Arial" w:cs="Arial"/>
        </w:rPr>
        <w:t xml:space="preserve">. </w:t>
      </w:r>
    </w:p>
    <w:p w14:paraId="42DE03BB" w14:textId="77777777" w:rsidR="002F44DE" w:rsidRPr="00370FF1" w:rsidRDefault="002F44DE" w:rsidP="00370FF1">
      <w:pPr>
        <w:pStyle w:val="CDH-Level1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lastRenderedPageBreak/>
        <w:t>KEEPING PERSONAL INFORMATION/PERSONAL DATA ACCURATE</w:t>
      </w:r>
    </w:p>
    <w:p w14:paraId="5A41F965" w14:textId="3F8E28E5" w:rsidR="002F44DE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will take reasonable steps to ensure that Personal Information/Personal Data that it Processes is kept updated </w:t>
      </w:r>
      <w:r w:rsidR="00F06630" w:rsidRPr="00370FF1">
        <w:rPr>
          <w:rFonts w:ascii="Arial" w:hAnsi="Arial" w:cs="Arial"/>
        </w:rPr>
        <w:t>were</w:t>
      </w:r>
      <w:r w:rsidR="002F44DE" w:rsidRPr="00370FF1">
        <w:rPr>
          <w:rFonts w:ascii="Arial" w:hAnsi="Arial" w:cs="Arial"/>
        </w:rPr>
        <w:t xml:space="preserve"> reasonably possible. </w:t>
      </w:r>
      <w:r w:rsidR="00C426F2" w:rsidRPr="00370FF1">
        <w:rPr>
          <w:rFonts w:ascii="Arial" w:hAnsi="Arial" w:cs="Arial"/>
        </w:rPr>
        <w:t xml:space="preserve">For this purpose, </w:t>
      </w: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</w:t>
      </w:r>
      <w:r w:rsidR="00E660E9">
        <w:rPr>
          <w:rFonts w:ascii="Arial" w:hAnsi="Arial" w:cs="Arial"/>
        </w:rPr>
        <w:t>can be contacted by Data Subjects to update their Personal Information/Personal Data.</w:t>
      </w:r>
    </w:p>
    <w:p w14:paraId="30097714" w14:textId="7D3FDAA8" w:rsidR="002F44DE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may not always expressly request the Data Subject to verify and update his/her/its Personal Information/Personal Data and expects that the Data Subject will notify the </w:t>
      </w: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from time to time in writing: </w:t>
      </w:r>
    </w:p>
    <w:p w14:paraId="7629F681" w14:textId="77777777" w:rsidR="002F44DE" w:rsidRPr="00370FF1" w:rsidRDefault="002F44DE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of any updates or amendments required in respect of his/her/its Personal Information/Personal Data; </w:t>
      </w:r>
    </w:p>
    <w:p w14:paraId="42E2B490" w14:textId="3C197679" w:rsidR="002F44DE" w:rsidRPr="00370FF1" w:rsidRDefault="002F44DE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where the Data Subject requires</w:t>
      </w:r>
      <w:r w:rsidR="0080272B" w:rsidRPr="00370FF1">
        <w:rPr>
          <w:rFonts w:ascii="Arial" w:hAnsi="Arial" w:cs="Arial"/>
        </w:rPr>
        <w:t xml:space="preserve">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 to delete his/her/its Personal Information/Personal Data; or </w:t>
      </w:r>
    </w:p>
    <w:p w14:paraId="0E35E257" w14:textId="77777777" w:rsidR="002F44DE" w:rsidRPr="00370FF1" w:rsidRDefault="002F44DE" w:rsidP="00370FF1">
      <w:pPr>
        <w:pStyle w:val="CDH-Level3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where the Data Subject wishes to restrict the Processing of his/her/its Personal Information/Personal Data. </w:t>
      </w:r>
    </w:p>
    <w:p w14:paraId="4438D7E8" w14:textId="77777777" w:rsidR="002F44DE" w:rsidRPr="00370FF1" w:rsidRDefault="002F44DE" w:rsidP="00370FF1">
      <w:pPr>
        <w:pStyle w:val="CDH-Level1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COSTS TO ACCESS PERSONAL INFORMATION/PERSONAL DATA </w:t>
      </w:r>
    </w:p>
    <w:p w14:paraId="53BFB0E1" w14:textId="1976BB51" w:rsidR="002F44DE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The prescribed fees to be paid for copies of the Data Subject's Personal Information/Personal Data are listed in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's PAIA </w:t>
      </w:r>
      <w:r w:rsidR="00C426F2" w:rsidRPr="00370FF1">
        <w:rPr>
          <w:rFonts w:ascii="Arial" w:hAnsi="Arial" w:cs="Arial"/>
        </w:rPr>
        <w:t xml:space="preserve">Manual referred to at clause 11.3 above. </w:t>
      </w:r>
    </w:p>
    <w:p w14:paraId="7BF17A28" w14:textId="0FCE692D" w:rsidR="002F44DE" w:rsidRPr="00370FF1" w:rsidRDefault="00BF25F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APAC</w:t>
      </w:r>
      <w:r w:rsidR="002F44DE" w:rsidRPr="00370FF1">
        <w:rPr>
          <w:rFonts w:ascii="Arial" w:hAnsi="Arial" w:cs="Arial"/>
        </w:rPr>
        <w:t xml:space="preserve"> reserves the right to make amendments to this Policy from time to time. </w:t>
      </w:r>
    </w:p>
    <w:p w14:paraId="110B8432" w14:textId="249DFC86" w:rsidR="006A50B6" w:rsidRPr="00370FF1" w:rsidRDefault="005518B8" w:rsidP="00370FF1">
      <w:pPr>
        <w:pStyle w:val="CDH-Level1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COMPL</w:t>
      </w:r>
      <w:r w:rsidR="00B90B33">
        <w:rPr>
          <w:rFonts w:ascii="Arial" w:hAnsi="Arial" w:cs="Arial"/>
        </w:rPr>
        <w:t>AI</w:t>
      </w:r>
      <w:r w:rsidRPr="00370FF1">
        <w:rPr>
          <w:rFonts w:ascii="Arial" w:hAnsi="Arial" w:cs="Arial"/>
        </w:rPr>
        <w:t xml:space="preserve">NTS TO THE INFORMATION REGULATOR </w:t>
      </w:r>
    </w:p>
    <w:p w14:paraId="53254237" w14:textId="3D82DACD" w:rsidR="005518B8" w:rsidRPr="00370FF1" w:rsidRDefault="005518B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In the event that any Data Subject or Third Party is of the view or belief  that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 has Processed their Personal Information/Personal Data in a manner or for a purpose which is contrary to the provisions of this Policy, the Data Subject is required to first attempt to resolve the matter directly with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 xml:space="preserve">, failing which the Data Subject or Third Party shall have the right to lodge a complaint with the Information Regulator, under the provisions of POPIA. </w:t>
      </w:r>
    </w:p>
    <w:p w14:paraId="5CA86C44" w14:textId="78A309C2" w:rsidR="005518B8" w:rsidRPr="00370FF1" w:rsidRDefault="005518B8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  <w:spacing w:val="3"/>
        </w:rPr>
        <w:t xml:space="preserve">The contact particulars of the Information Regulator are: </w:t>
      </w:r>
    </w:p>
    <w:p w14:paraId="444E6197" w14:textId="77777777" w:rsidR="005518B8" w:rsidRPr="00370FF1" w:rsidRDefault="005518B8" w:rsidP="00370FF1">
      <w:pPr>
        <w:pStyle w:val="NormalWeb"/>
        <w:shd w:val="clear" w:color="auto" w:fill="FFFFFF"/>
        <w:spacing w:before="0" w:beforeAutospacing="0" w:after="0" w:afterAutospacing="0"/>
        <w:ind w:left="720" w:firstLine="273"/>
        <w:jc w:val="both"/>
        <w:rPr>
          <w:rFonts w:ascii="Arial" w:hAnsi="Arial" w:cs="Arial"/>
          <w:spacing w:val="3"/>
          <w:sz w:val="22"/>
          <w:szCs w:val="22"/>
        </w:rPr>
      </w:pPr>
      <w:r w:rsidRPr="00370FF1">
        <w:rPr>
          <w:rFonts w:ascii="Arial" w:hAnsi="Arial" w:cs="Arial"/>
          <w:spacing w:val="3"/>
          <w:sz w:val="22"/>
          <w:szCs w:val="22"/>
        </w:rPr>
        <w:t>The Information Regulator (South Africa)</w:t>
      </w:r>
    </w:p>
    <w:p w14:paraId="632C1DC5" w14:textId="0175EB0F" w:rsidR="006A50B6" w:rsidRPr="00A20EB7" w:rsidRDefault="008E6A43" w:rsidP="00370FF1">
      <w:pPr>
        <w:pStyle w:val="NormalWeb"/>
        <w:shd w:val="clear" w:color="auto" w:fill="FFFFFF"/>
        <w:spacing w:before="0" w:beforeAutospacing="0" w:after="0" w:afterAutospacing="0"/>
        <w:ind w:left="720" w:firstLine="273"/>
        <w:jc w:val="both"/>
        <w:rPr>
          <w:rFonts w:ascii="Arial" w:hAnsi="Arial" w:cs="Arial"/>
          <w:spacing w:val="3"/>
          <w:sz w:val="22"/>
          <w:szCs w:val="22"/>
          <w:lang w:val="nl-NL"/>
        </w:rPr>
      </w:pPr>
      <w:r w:rsidRPr="00A20EB7">
        <w:rPr>
          <w:rFonts w:ascii="Arial" w:hAnsi="Arial" w:cs="Arial"/>
          <w:spacing w:val="3"/>
          <w:sz w:val="22"/>
          <w:szCs w:val="22"/>
          <w:lang w:val="nl-NL"/>
        </w:rPr>
        <w:t>JD House 27 Stiemens Street Braamfontein</w:t>
      </w:r>
      <w:r w:rsidR="000C69F6" w:rsidRPr="00A20EB7">
        <w:rPr>
          <w:rFonts w:ascii="Arial" w:hAnsi="Arial" w:cs="Arial"/>
          <w:spacing w:val="3"/>
          <w:sz w:val="22"/>
          <w:szCs w:val="22"/>
          <w:lang w:val="nl-NL"/>
        </w:rPr>
        <w:t xml:space="preserve"> Johannesburg, 2001 </w:t>
      </w:r>
    </w:p>
    <w:p w14:paraId="18713BC5" w14:textId="321D6A5E" w:rsidR="00E546AD" w:rsidRPr="00370FF1" w:rsidRDefault="00E546AD" w:rsidP="00370FF1">
      <w:pPr>
        <w:pStyle w:val="NormalWeb"/>
        <w:shd w:val="clear" w:color="auto" w:fill="FFFFFF"/>
        <w:spacing w:before="0" w:beforeAutospacing="0" w:after="0" w:afterAutospacing="0"/>
        <w:ind w:left="720" w:firstLine="273"/>
        <w:jc w:val="both"/>
        <w:rPr>
          <w:rFonts w:ascii="Arial" w:hAnsi="Arial" w:cs="Arial"/>
          <w:spacing w:val="3"/>
          <w:sz w:val="22"/>
          <w:szCs w:val="22"/>
        </w:rPr>
      </w:pPr>
      <w:r w:rsidRPr="00370FF1">
        <w:rPr>
          <w:rFonts w:ascii="Arial" w:hAnsi="Arial" w:cs="Arial"/>
          <w:spacing w:val="3"/>
          <w:sz w:val="22"/>
          <w:szCs w:val="22"/>
        </w:rPr>
        <w:t>PO Box 31533</w:t>
      </w:r>
    </w:p>
    <w:p w14:paraId="69186E4C" w14:textId="021D8EF6" w:rsidR="00E546AD" w:rsidRPr="00370FF1" w:rsidRDefault="00E546AD" w:rsidP="00370FF1">
      <w:pPr>
        <w:pStyle w:val="NormalWeb"/>
        <w:shd w:val="clear" w:color="auto" w:fill="FFFFFF"/>
        <w:spacing w:before="0" w:beforeAutospacing="0" w:after="0" w:afterAutospacing="0"/>
        <w:ind w:left="720" w:firstLine="273"/>
        <w:jc w:val="both"/>
        <w:rPr>
          <w:rFonts w:ascii="Arial" w:hAnsi="Arial" w:cs="Arial"/>
          <w:spacing w:val="3"/>
          <w:sz w:val="22"/>
          <w:szCs w:val="22"/>
        </w:rPr>
      </w:pPr>
      <w:r w:rsidRPr="00370FF1">
        <w:rPr>
          <w:rFonts w:ascii="Arial" w:hAnsi="Arial" w:cs="Arial"/>
          <w:spacing w:val="3"/>
          <w:sz w:val="22"/>
          <w:szCs w:val="22"/>
        </w:rPr>
        <w:lastRenderedPageBreak/>
        <w:t>Braamfontein, Johannesburg, 2107</w:t>
      </w:r>
    </w:p>
    <w:p w14:paraId="4EFE6CF1" w14:textId="0FBF2223" w:rsidR="00D151AA" w:rsidRPr="00370FF1" w:rsidRDefault="00D151AA" w:rsidP="00370FF1">
      <w:pPr>
        <w:pStyle w:val="NormalWeb"/>
        <w:shd w:val="clear" w:color="auto" w:fill="FFFFFF"/>
        <w:spacing w:before="0" w:beforeAutospacing="0" w:after="0" w:afterAutospacing="0"/>
        <w:ind w:left="720" w:firstLine="273"/>
        <w:jc w:val="both"/>
        <w:rPr>
          <w:rFonts w:ascii="Arial" w:hAnsi="Arial" w:cs="Arial"/>
          <w:spacing w:val="3"/>
          <w:sz w:val="22"/>
          <w:szCs w:val="22"/>
        </w:rPr>
      </w:pPr>
      <w:r w:rsidRPr="00370FF1">
        <w:rPr>
          <w:rFonts w:ascii="Arial" w:hAnsi="Arial" w:cs="Arial"/>
          <w:spacing w:val="3"/>
          <w:sz w:val="22"/>
          <w:szCs w:val="22"/>
        </w:rPr>
        <w:t xml:space="preserve">E-mail: </w:t>
      </w:r>
      <w:hyperlink r:id="rId13" w:history="1">
        <w:r w:rsidRPr="00370FF1">
          <w:rPr>
            <w:rStyle w:val="Hyperlink"/>
            <w:rFonts w:ascii="Arial" w:hAnsi="Arial" w:cs="Arial"/>
            <w:spacing w:val="3"/>
            <w:sz w:val="22"/>
            <w:szCs w:val="22"/>
          </w:rPr>
          <w:t>inforeg@justice.gov.za</w:t>
        </w:r>
      </w:hyperlink>
      <w:r w:rsidRPr="00370FF1">
        <w:rPr>
          <w:rFonts w:ascii="Arial" w:hAnsi="Arial" w:cs="Arial"/>
          <w:spacing w:val="3"/>
          <w:sz w:val="22"/>
          <w:szCs w:val="22"/>
        </w:rPr>
        <w:t xml:space="preserve"> </w:t>
      </w:r>
    </w:p>
    <w:p w14:paraId="6C0DF4EF" w14:textId="77777777" w:rsidR="005518B8" w:rsidRPr="00370FF1" w:rsidRDefault="005518B8" w:rsidP="00370FF1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pacing w:val="3"/>
          <w:sz w:val="22"/>
          <w:szCs w:val="22"/>
        </w:rPr>
      </w:pPr>
    </w:p>
    <w:p w14:paraId="79E8493D" w14:textId="41DB319F" w:rsidR="002F44DE" w:rsidRPr="00370FF1" w:rsidRDefault="002F44DE" w:rsidP="00370FF1">
      <w:pPr>
        <w:pStyle w:val="CDH-Level1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>CONTACTING US</w:t>
      </w:r>
    </w:p>
    <w:p w14:paraId="5F4E9AFA" w14:textId="025E9B93" w:rsidR="000638D6" w:rsidRPr="00370FF1" w:rsidRDefault="002F44DE" w:rsidP="00370FF1">
      <w:pPr>
        <w:pStyle w:val="CDH-Level2"/>
        <w:jc w:val="both"/>
        <w:rPr>
          <w:rFonts w:ascii="Arial" w:hAnsi="Arial" w:cs="Arial"/>
        </w:rPr>
      </w:pPr>
      <w:r w:rsidRPr="00370FF1">
        <w:rPr>
          <w:rFonts w:ascii="Arial" w:hAnsi="Arial" w:cs="Arial"/>
        </w:rPr>
        <w:t xml:space="preserve">All comments, questions, concerns or complaints regarding Personal Information/Personal Data or this Policy, should be forwarded to </w:t>
      </w:r>
      <w:r w:rsidR="00BF25F8" w:rsidRPr="00370FF1">
        <w:rPr>
          <w:rFonts w:ascii="Arial" w:hAnsi="Arial" w:cs="Arial"/>
        </w:rPr>
        <w:t>APAC</w:t>
      </w:r>
      <w:r w:rsidRPr="00370FF1">
        <w:rPr>
          <w:rFonts w:ascii="Arial" w:hAnsi="Arial" w:cs="Arial"/>
        </w:rPr>
        <w:t>'s Information Officer</w:t>
      </w:r>
      <w:r w:rsidR="00C426F2" w:rsidRPr="00370FF1">
        <w:rPr>
          <w:rFonts w:ascii="Arial" w:hAnsi="Arial" w:cs="Arial"/>
        </w:rPr>
        <w:t xml:space="preserve"> at the following email address </w:t>
      </w:r>
      <w:hyperlink r:id="rId14" w:history="1">
        <w:r w:rsidR="00A20EB7" w:rsidRPr="007F612F">
          <w:rPr>
            <w:rStyle w:val="Hyperlink"/>
            <w:rFonts w:ascii="Arial" w:hAnsi="Arial" w:cs="Arial"/>
            <w:sz w:val="22"/>
          </w:rPr>
          <w:t>compliance@apacouncil.co.za</w:t>
        </w:r>
      </w:hyperlink>
      <w:r w:rsidR="00E660E9">
        <w:rPr>
          <w:rFonts w:ascii="Arial" w:hAnsi="Arial" w:cs="Arial"/>
        </w:rPr>
        <w:t xml:space="preserve">. </w:t>
      </w:r>
      <w:r w:rsidR="00F06630" w:rsidRPr="00370FF1">
        <w:rPr>
          <w:rFonts w:ascii="Arial" w:hAnsi="Arial" w:cs="Arial"/>
        </w:rPr>
        <w:t xml:space="preserve"> </w:t>
      </w:r>
    </w:p>
    <w:sectPr w:rsidR="000638D6" w:rsidRPr="00370FF1" w:rsidSect="00463DC2">
      <w:headerReference w:type="default" r:id="rId15"/>
      <w:headerReference w:type="first" r:id="rId16"/>
      <w:footerReference w:type="first" r:id="rId17"/>
      <w:pgSz w:w="11906" w:h="16838" w:code="9"/>
      <w:pgMar w:top="1418" w:right="1418" w:bottom="1418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FC54" w14:textId="77777777" w:rsidR="005434DC" w:rsidRDefault="005434DC" w:rsidP="00B4465A">
      <w:r>
        <w:separator/>
      </w:r>
    </w:p>
  </w:endnote>
  <w:endnote w:type="continuationSeparator" w:id="0">
    <w:p w14:paraId="16B07F20" w14:textId="77777777" w:rsidR="005434DC" w:rsidRDefault="005434DC" w:rsidP="00B4465A">
      <w:r>
        <w:continuationSeparator/>
      </w:r>
    </w:p>
  </w:endnote>
  <w:endnote w:type="continuationNotice" w:id="1">
    <w:p w14:paraId="69F2A1BA" w14:textId="77777777" w:rsidR="005434DC" w:rsidRDefault="005434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C7FB" w14:textId="77777777" w:rsidR="00A82E37" w:rsidRPr="005449EF" w:rsidRDefault="00A82E37" w:rsidP="008774AD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3D7607" wp14:editId="27E5B1CD">
          <wp:simplePos x="0" y="0"/>
          <wp:positionH relativeFrom="column">
            <wp:posOffset>-1093470</wp:posOffset>
          </wp:positionH>
          <wp:positionV relativeFrom="page">
            <wp:posOffset>9979025</wp:posOffset>
          </wp:positionV>
          <wp:extent cx="7575550" cy="327660"/>
          <wp:effectExtent l="0" t="0" r="0" b="0"/>
          <wp:wrapNone/>
          <wp:docPr id="4" name="Picture 4" descr="Agreements-second page DRAFT CDH OPTION2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greements-second page DRAFT CDH OPTION2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32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3D96" w14:textId="77777777" w:rsidR="005434DC" w:rsidRDefault="005434DC" w:rsidP="00B4465A">
      <w:r>
        <w:separator/>
      </w:r>
    </w:p>
  </w:footnote>
  <w:footnote w:type="continuationSeparator" w:id="0">
    <w:p w14:paraId="76B6E8F3" w14:textId="77777777" w:rsidR="005434DC" w:rsidRDefault="005434DC" w:rsidP="00B4465A">
      <w:r>
        <w:continuationSeparator/>
      </w:r>
    </w:p>
  </w:footnote>
  <w:footnote w:type="continuationNotice" w:id="1">
    <w:p w14:paraId="28D568E1" w14:textId="77777777" w:rsidR="005434DC" w:rsidRDefault="005434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19169"/>
      <w:docPartObj>
        <w:docPartGallery w:val="Page Numbers (Top of Page)"/>
        <w:docPartUnique/>
      </w:docPartObj>
    </w:sdtPr>
    <w:sdtEndPr>
      <w:rPr>
        <w:noProof/>
        <w:sz w:val="16"/>
        <w:szCs w:val="16"/>
      </w:rPr>
    </w:sdtEndPr>
    <w:sdtContent>
      <w:p w14:paraId="53661306" w14:textId="5A78F875" w:rsidR="00227393" w:rsidRPr="002F3289" w:rsidRDefault="00D03B3F" w:rsidP="00227393">
        <w:pPr>
          <w:pStyle w:val="Header"/>
          <w:tabs>
            <w:tab w:val="left" w:pos="142"/>
          </w:tabs>
          <w:jc w:val="right"/>
          <w:rPr>
            <w:sz w:val="16"/>
            <w:szCs w:val="16"/>
          </w:rPr>
        </w:pPr>
        <w:r w:rsidRPr="00086BF0">
          <w:rPr>
            <w:noProof/>
          </w:rPr>
          <w:drawing>
            <wp:anchor distT="0" distB="0" distL="114300" distR="114300" simplePos="0" relativeHeight="251658241" behindDoc="0" locked="0" layoutInCell="1" allowOverlap="1" wp14:anchorId="7D49BD42" wp14:editId="2455DC4B">
              <wp:simplePos x="0" y="0"/>
              <wp:positionH relativeFrom="leftMargin">
                <wp:align>right</wp:align>
              </wp:positionH>
              <wp:positionV relativeFrom="paragraph">
                <wp:posOffset>-266700</wp:posOffset>
              </wp:positionV>
              <wp:extent cx="731520" cy="624840"/>
              <wp:effectExtent l="0" t="0" r="0" b="3810"/>
              <wp:wrapNone/>
              <wp:docPr id="1" name="Picture 1" descr="Agricultural Produce Agents Council Archives | Octavoscene (Pty) Lt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Agricultural Produce Agents Council Archives | Octavoscene (Pty) Lt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1520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27393" w:rsidRPr="00227393">
          <w:t xml:space="preserve"> </w:t>
        </w:r>
        <w:sdt>
          <w:sdtPr>
            <w:id w:val="1108244485"/>
            <w:docPartObj>
              <w:docPartGallery w:val="Page Numbers (Top of Page)"/>
              <w:docPartUnique/>
            </w:docPartObj>
          </w:sdtPr>
          <w:sdtEndPr>
            <w:rPr>
              <w:noProof/>
              <w:sz w:val="16"/>
              <w:szCs w:val="16"/>
            </w:rPr>
          </w:sdtEndPr>
          <w:sdtContent/>
        </w:sdt>
      </w:p>
      <w:p w14:paraId="4E4D47E5" w14:textId="0DF4AD77" w:rsidR="00D7640E" w:rsidRPr="002F3289" w:rsidRDefault="00000000" w:rsidP="00D7640E">
        <w:pPr>
          <w:pStyle w:val="Header"/>
          <w:jc w:val="right"/>
          <w:rPr>
            <w:sz w:val="16"/>
            <w:szCs w:val="16"/>
          </w:rPr>
        </w:pPr>
      </w:p>
    </w:sdtContent>
  </w:sdt>
  <w:p w14:paraId="3F1E61FD" w14:textId="3AF1C1FF" w:rsidR="00D7640E" w:rsidRDefault="00D7640E" w:rsidP="00D7640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3F5C" w14:textId="3B5D8409" w:rsidR="00A82E37" w:rsidRDefault="00A82E37" w:rsidP="008774AD">
    <w:pPr>
      <w:pStyle w:val="Header"/>
      <w:tabs>
        <w:tab w:val="clear" w:pos="8640"/>
        <w:tab w:val="right" w:pos="8222"/>
      </w:tabs>
      <w:rPr>
        <w:rStyle w:val="PageNumber"/>
        <w:b/>
        <w:sz w:val="20"/>
      </w:rPr>
    </w:pPr>
    <w:r>
      <w:rPr>
        <w:sz w:val="16"/>
      </w:rPr>
      <w:t>[</w:t>
    </w:r>
    <w:r w:rsidR="00A20EB7">
      <w:rPr>
        <w:sz w:val="16"/>
      </w:rPr>
      <w:t>file path</w:t>
    </w:r>
    <w:r>
      <w:rPr>
        <w:sz w:val="16"/>
      </w:rPr>
      <w:t>]</w:t>
    </w:r>
    <w:r>
      <w:rPr>
        <w:sz w:val="16"/>
      </w:rPr>
      <w:tab/>
    </w:r>
    <w:r>
      <w:rPr>
        <w:sz w:val="16"/>
      </w:rPr>
      <w:tab/>
    </w:r>
  </w:p>
  <w:p w14:paraId="3637A4C2" w14:textId="77777777" w:rsidR="00A82E37" w:rsidRDefault="00A82E37">
    <w:pPr>
      <w:pStyle w:val="Header"/>
      <w:rPr>
        <w:sz w:val="16"/>
      </w:rPr>
    </w:pPr>
    <w:r>
      <w:rPr>
        <w:rStyle w:val="PageNumber"/>
        <w:sz w:val="16"/>
      </w:rPr>
      <w:t>[date]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75D"/>
    <w:multiLevelType w:val="multilevel"/>
    <w:tmpl w:val="A6AEF5B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C27C54"/>
    <w:multiLevelType w:val="hybridMultilevel"/>
    <w:tmpl w:val="06FEA90E"/>
    <w:lvl w:ilvl="0" w:tplc="519402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4683"/>
    <w:multiLevelType w:val="hybridMultilevel"/>
    <w:tmpl w:val="DDB036A4"/>
    <w:lvl w:ilvl="0" w:tplc="4C802070">
      <w:start w:val="1"/>
      <w:numFmt w:val="upperLetter"/>
      <w:lvlText w:val="ANNEXURE %1"/>
      <w:lvlJc w:val="right"/>
      <w:pPr>
        <w:ind w:left="360" w:hanging="360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93D09"/>
    <w:multiLevelType w:val="multilevel"/>
    <w:tmpl w:val="84505A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453E6"/>
    <w:multiLevelType w:val="multilevel"/>
    <w:tmpl w:val="F62C86D4"/>
    <w:lvl w:ilvl="0">
      <w:start w:val="1"/>
      <w:numFmt w:val="decimal"/>
      <w:pStyle w:val="a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a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level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alevel4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Restart w:val="0"/>
      <w:pStyle w:val="alevel5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Restart w:val="0"/>
      <w:pStyle w:val="alevel6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6">
      <w:start w:val="1"/>
      <w:numFmt w:val="decimal"/>
      <w:pStyle w:val="alevel7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3F4D3C"/>
    <w:multiLevelType w:val="multilevel"/>
    <w:tmpl w:val="39782F50"/>
    <w:styleLink w:val="elevelListStyle"/>
    <w:lvl w:ilvl="0">
      <w:start w:val="1"/>
      <w:numFmt w:val="decimal"/>
      <w:pStyle w:val="elevel2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elevel3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level4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elevel5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elevel6"/>
      <w:lvlText w:val="%1.%2.%3.%4.%5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pStyle w:val="elevel7"/>
      <w:lvlText w:val="%1.%2.%3.%4.%5.%6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7F85EB3"/>
    <w:multiLevelType w:val="multilevel"/>
    <w:tmpl w:val="39782F50"/>
    <w:numStyleLink w:val="elevelListStyle"/>
  </w:abstractNum>
  <w:abstractNum w:abstractNumId="7" w15:restartNumberingAfterBreak="0">
    <w:nsid w:val="3D2B63EF"/>
    <w:multiLevelType w:val="hybridMultilevel"/>
    <w:tmpl w:val="2850F912"/>
    <w:lvl w:ilvl="0" w:tplc="E78CA030">
      <w:start w:val="1"/>
      <w:numFmt w:val="bullet"/>
      <w:pStyle w:val="CDH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A7FF6"/>
    <w:multiLevelType w:val="multilevel"/>
    <w:tmpl w:val="D7B4CF4A"/>
    <w:name w:val="alevel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Restart w:val="0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5F7612C"/>
    <w:multiLevelType w:val="hybridMultilevel"/>
    <w:tmpl w:val="6C7EAEF6"/>
    <w:lvl w:ilvl="0" w:tplc="839C6198">
      <w:start w:val="1"/>
      <w:numFmt w:val="decimal"/>
      <w:pStyle w:val="CDH-SectionBreak"/>
      <w:suff w:val="space"/>
      <w:lvlText w:val="Part %1:"/>
      <w:lvlJc w:val="left"/>
      <w:pPr>
        <w:ind w:left="0" w:firstLine="0"/>
      </w:pPr>
      <w:rPr>
        <w:rFonts w:ascii="Arial Bold" w:hAnsi="Arial Bold" w:hint="default"/>
        <w:b w:val="0"/>
        <w:i w:val="0"/>
        <w:caps/>
        <w:strike w:val="0"/>
        <w:dstrike w:val="0"/>
        <w:vanish w:val="0"/>
        <w:sz w:val="20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E4A7D"/>
    <w:multiLevelType w:val="multilevel"/>
    <w:tmpl w:val="298649E6"/>
    <w:lvl w:ilvl="0">
      <w:start w:val="1"/>
      <w:numFmt w:val="decimal"/>
      <w:pStyle w:val="CDH-Level1"/>
      <w:isLgl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1">
      <w:start w:val="1"/>
      <w:numFmt w:val="decimal"/>
      <w:pStyle w:val="CDH-Level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 (W1)" w:hAnsi="Arial (W1)" w:hint="default"/>
        <w:b w:val="0"/>
        <w:i w:val="0"/>
        <w:sz w:val="20"/>
        <w:szCs w:val="22"/>
      </w:rPr>
    </w:lvl>
    <w:lvl w:ilvl="2">
      <w:start w:val="1"/>
      <w:numFmt w:val="decimal"/>
      <w:pStyle w:val="CDH-Level3"/>
      <w:isLgl/>
      <w:lvlText w:val="%1.%2.%3"/>
      <w:lvlJc w:val="left"/>
      <w:pPr>
        <w:tabs>
          <w:tab w:val="num" w:pos="1134"/>
        </w:tabs>
        <w:ind w:left="1134" w:hanging="1134"/>
      </w:pPr>
      <w:rPr>
        <w:rFonts w:ascii="Arial (W1)" w:hAnsi="Arial (W1)" w:hint="default"/>
        <w:b w:val="0"/>
        <w:i w:val="0"/>
        <w:sz w:val="20"/>
        <w:szCs w:val="22"/>
      </w:rPr>
    </w:lvl>
    <w:lvl w:ilvl="3">
      <w:start w:val="1"/>
      <w:numFmt w:val="decimal"/>
      <w:pStyle w:val="CDH-Level4"/>
      <w:isLgl/>
      <w:lvlText w:val="%1.%2.%3.%4"/>
      <w:lvlJc w:val="left"/>
      <w:pPr>
        <w:tabs>
          <w:tab w:val="num" w:pos="1418"/>
        </w:tabs>
        <w:ind w:left="1418" w:hanging="1418"/>
      </w:pPr>
      <w:rPr>
        <w:rFonts w:ascii="Arial (W1)" w:hAnsi="Arial (W1)" w:hint="default"/>
        <w:b w:val="0"/>
        <w:i w:val="0"/>
        <w:sz w:val="20"/>
        <w:szCs w:val="22"/>
      </w:rPr>
    </w:lvl>
    <w:lvl w:ilvl="4">
      <w:start w:val="1"/>
      <w:numFmt w:val="decimal"/>
      <w:pStyle w:val="CDH-Level5"/>
      <w:lvlText w:val="%1.%2.%3.%4.%5"/>
      <w:lvlJc w:val="left"/>
      <w:pPr>
        <w:tabs>
          <w:tab w:val="num" w:pos="1701"/>
        </w:tabs>
        <w:ind w:left="1701" w:hanging="1701"/>
      </w:pPr>
      <w:rPr>
        <w:rFonts w:ascii="Arial (W1)" w:hAnsi="Arial (W1)" w:hint="default"/>
        <w:b w:val="0"/>
        <w:i w:val="0"/>
        <w:sz w:val="20"/>
        <w:szCs w:val="22"/>
      </w:rPr>
    </w:lvl>
    <w:lvl w:ilvl="5">
      <w:start w:val="1"/>
      <w:numFmt w:val="decimal"/>
      <w:pStyle w:val="CDH-Level6"/>
      <w:lvlText w:val="%1.%2.%3.%4.%5.%6"/>
      <w:lvlJc w:val="left"/>
      <w:pPr>
        <w:tabs>
          <w:tab w:val="num" w:pos="1985"/>
        </w:tabs>
        <w:ind w:left="1985" w:hanging="1985"/>
      </w:pPr>
      <w:rPr>
        <w:rFonts w:ascii="Arial (W1)" w:hAnsi="Arial (W1)" w:hint="default"/>
        <w:b w:val="0"/>
        <w:i w:val="0"/>
        <w:sz w:val="20"/>
        <w:szCs w:val="22"/>
      </w:rPr>
    </w:lvl>
    <w:lvl w:ilvl="6">
      <w:start w:val="1"/>
      <w:numFmt w:val="decimal"/>
      <w:pStyle w:val="CDH-Level7"/>
      <w:lvlText w:val="%1.%2.%3.%4.%5.%6.%7"/>
      <w:lvlJc w:val="left"/>
      <w:pPr>
        <w:tabs>
          <w:tab w:val="num" w:pos="2268"/>
        </w:tabs>
        <w:ind w:left="2268" w:hanging="2268"/>
      </w:pPr>
      <w:rPr>
        <w:rFonts w:ascii="Arial (W1)" w:hAnsi="Arial (W1)" w:hint="default"/>
        <w:b w:val="0"/>
        <w:i w:val="0"/>
        <w:sz w:val="20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2560AAF"/>
    <w:multiLevelType w:val="hybridMultilevel"/>
    <w:tmpl w:val="B9B60296"/>
    <w:lvl w:ilvl="0" w:tplc="A7BC7696">
      <w:start w:val="1"/>
      <w:numFmt w:val="upperLetter"/>
      <w:pStyle w:val="CDH-AnnexureNumber"/>
      <w:lvlText w:val="Annexure %1"/>
      <w:lvlJc w:val="right"/>
      <w:pPr>
        <w:ind w:left="815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C090019" w:tentative="1">
      <w:start w:val="1"/>
      <w:numFmt w:val="lowerLetter"/>
      <w:lvlText w:val="%2."/>
      <w:lvlJc w:val="left"/>
      <w:pPr>
        <w:ind w:left="9237" w:hanging="360"/>
      </w:pPr>
    </w:lvl>
    <w:lvl w:ilvl="2" w:tplc="1C09001B" w:tentative="1">
      <w:start w:val="1"/>
      <w:numFmt w:val="lowerRoman"/>
      <w:lvlText w:val="%3."/>
      <w:lvlJc w:val="right"/>
      <w:pPr>
        <w:ind w:left="9957" w:hanging="180"/>
      </w:pPr>
    </w:lvl>
    <w:lvl w:ilvl="3" w:tplc="1C09000F" w:tentative="1">
      <w:start w:val="1"/>
      <w:numFmt w:val="decimal"/>
      <w:lvlText w:val="%4."/>
      <w:lvlJc w:val="left"/>
      <w:pPr>
        <w:ind w:left="10677" w:hanging="360"/>
      </w:pPr>
    </w:lvl>
    <w:lvl w:ilvl="4" w:tplc="1C090019" w:tentative="1">
      <w:start w:val="1"/>
      <w:numFmt w:val="lowerLetter"/>
      <w:lvlText w:val="%5."/>
      <w:lvlJc w:val="left"/>
      <w:pPr>
        <w:ind w:left="11397" w:hanging="360"/>
      </w:pPr>
    </w:lvl>
    <w:lvl w:ilvl="5" w:tplc="1C09001B" w:tentative="1">
      <w:start w:val="1"/>
      <w:numFmt w:val="lowerRoman"/>
      <w:lvlText w:val="%6."/>
      <w:lvlJc w:val="right"/>
      <w:pPr>
        <w:ind w:left="12117" w:hanging="180"/>
      </w:pPr>
    </w:lvl>
    <w:lvl w:ilvl="6" w:tplc="1C09000F" w:tentative="1">
      <w:start w:val="1"/>
      <w:numFmt w:val="decimal"/>
      <w:lvlText w:val="%7."/>
      <w:lvlJc w:val="left"/>
      <w:pPr>
        <w:ind w:left="12837" w:hanging="360"/>
      </w:pPr>
    </w:lvl>
    <w:lvl w:ilvl="7" w:tplc="1C090019" w:tentative="1">
      <w:start w:val="1"/>
      <w:numFmt w:val="lowerLetter"/>
      <w:lvlText w:val="%8."/>
      <w:lvlJc w:val="left"/>
      <w:pPr>
        <w:ind w:left="13557" w:hanging="360"/>
      </w:pPr>
    </w:lvl>
    <w:lvl w:ilvl="8" w:tplc="1C09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12" w15:restartNumberingAfterBreak="0">
    <w:nsid w:val="796609A9"/>
    <w:multiLevelType w:val="multilevel"/>
    <w:tmpl w:val="8182DA5A"/>
    <w:lvl w:ilvl="0">
      <w:start w:val="1"/>
      <w:numFmt w:val="decimal"/>
      <w:pStyle w:val="CDH-AnnexureLevel1Heading"/>
      <w:isLgl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u w:val="none"/>
      </w:rPr>
    </w:lvl>
    <w:lvl w:ilvl="1">
      <w:start w:val="1"/>
      <w:numFmt w:val="decimal"/>
      <w:pStyle w:val="CDH-AnnexureLevel2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CDH-AnnexureLevel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CDH-AnnexureLevel4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pStyle w:val="CDH-AnnexureLevel5"/>
      <w:lvlText w:val="%1.%2.%3.%4.%5"/>
      <w:lvlJc w:val="left"/>
      <w:pPr>
        <w:tabs>
          <w:tab w:val="num" w:pos="1701"/>
        </w:tabs>
        <w:ind w:left="1701" w:hanging="1701"/>
      </w:pPr>
    </w:lvl>
    <w:lvl w:ilvl="5">
      <w:start w:val="1"/>
      <w:numFmt w:val="decimal"/>
      <w:pStyle w:val="CDH-AnnexureLevel6"/>
      <w:lvlText w:val="%1.%2.%3.%4.%5.%6"/>
      <w:lvlJc w:val="left"/>
      <w:pPr>
        <w:tabs>
          <w:tab w:val="num" w:pos="1985"/>
        </w:tabs>
        <w:ind w:left="1985" w:hanging="1985"/>
      </w:pPr>
    </w:lvl>
    <w:lvl w:ilvl="6">
      <w:start w:val="1"/>
      <w:numFmt w:val="decimal"/>
      <w:pStyle w:val="CDH-AnnexureLevel7"/>
      <w:lvlText w:val="%1.%2.%3.%4.%5.%6.%7"/>
      <w:lvlJc w:val="left"/>
      <w:pPr>
        <w:tabs>
          <w:tab w:val="num" w:pos="2268"/>
        </w:tabs>
        <w:ind w:left="2268" w:hanging="226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323898390">
    <w:abstractNumId w:val="9"/>
  </w:num>
  <w:num w:numId="2" w16cid:durableId="271592879">
    <w:abstractNumId w:val="0"/>
  </w:num>
  <w:num w:numId="3" w16cid:durableId="1460218244">
    <w:abstractNumId w:val="5"/>
  </w:num>
  <w:num w:numId="4" w16cid:durableId="1617831244">
    <w:abstractNumId w:val="2"/>
  </w:num>
  <w:num w:numId="5" w16cid:durableId="835337548">
    <w:abstractNumId w:val="4"/>
  </w:num>
  <w:num w:numId="6" w16cid:durableId="265618313">
    <w:abstractNumId w:val="12"/>
  </w:num>
  <w:num w:numId="7" w16cid:durableId="38862876">
    <w:abstractNumId w:val="10"/>
  </w:num>
  <w:num w:numId="8" w16cid:durableId="1574729953">
    <w:abstractNumId w:val="6"/>
  </w:num>
  <w:num w:numId="9" w16cid:durableId="1260718362">
    <w:abstractNumId w:val="2"/>
  </w:num>
  <w:num w:numId="10" w16cid:durableId="119879403">
    <w:abstractNumId w:val="7"/>
  </w:num>
  <w:num w:numId="11" w16cid:durableId="79983723">
    <w:abstractNumId w:val="11"/>
  </w:num>
  <w:num w:numId="12" w16cid:durableId="1438787721">
    <w:abstractNumId w:val="11"/>
  </w:num>
  <w:num w:numId="13" w16cid:durableId="1906835918">
    <w:abstractNumId w:val="11"/>
  </w:num>
  <w:num w:numId="14" w16cid:durableId="411854375">
    <w:abstractNumId w:val="11"/>
  </w:num>
  <w:num w:numId="15" w16cid:durableId="1835221670">
    <w:abstractNumId w:val="11"/>
  </w:num>
  <w:num w:numId="16" w16cid:durableId="646906749">
    <w:abstractNumId w:val="11"/>
  </w:num>
  <w:num w:numId="17" w16cid:durableId="1218395923">
    <w:abstractNumId w:val="12"/>
  </w:num>
  <w:num w:numId="18" w16cid:durableId="32006366">
    <w:abstractNumId w:val="11"/>
  </w:num>
  <w:num w:numId="19" w16cid:durableId="120224801">
    <w:abstractNumId w:val="12"/>
  </w:num>
  <w:num w:numId="20" w16cid:durableId="70204514">
    <w:abstractNumId w:val="3"/>
  </w:num>
  <w:num w:numId="21" w16cid:durableId="21252704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DE"/>
    <w:rsid w:val="00025A2E"/>
    <w:rsid w:val="000421A6"/>
    <w:rsid w:val="00045EC0"/>
    <w:rsid w:val="000638D6"/>
    <w:rsid w:val="00075D0C"/>
    <w:rsid w:val="000860DB"/>
    <w:rsid w:val="00095654"/>
    <w:rsid w:val="00095D40"/>
    <w:rsid w:val="000A04E0"/>
    <w:rsid w:val="000B7237"/>
    <w:rsid w:val="000B7DB3"/>
    <w:rsid w:val="000C69F6"/>
    <w:rsid w:val="000D269B"/>
    <w:rsid w:val="00104DF8"/>
    <w:rsid w:val="001053C1"/>
    <w:rsid w:val="00110D23"/>
    <w:rsid w:val="00155255"/>
    <w:rsid w:val="00162E5B"/>
    <w:rsid w:val="001634F7"/>
    <w:rsid w:val="00176F64"/>
    <w:rsid w:val="001810DD"/>
    <w:rsid w:val="001A1A9B"/>
    <w:rsid w:val="001A39EC"/>
    <w:rsid w:val="001A6C53"/>
    <w:rsid w:val="001A7BD8"/>
    <w:rsid w:val="001B24EE"/>
    <w:rsid w:val="001B3E41"/>
    <w:rsid w:val="001C1251"/>
    <w:rsid w:val="001E0B5E"/>
    <w:rsid w:val="001E26CB"/>
    <w:rsid w:val="001F092C"/>
    <w:rsid w:val="001F30B3"/>
    <w:rsid w:val="001F6D9E"/>
    <w:rsid w:val="002005E9"/>
    <w:rsid w:val="0021028E"/>
    <w:rsid w:val="002158A3"/>
    <w:rsid w:val="00226F68"/>
    <w:rsid w:val="00227393"/>
    <w:rsid w:val="00243608"/>
    <w:rsid w:val="00271B14"/>
    <w:rsid w:val="0027799B"/>
    <w:rsid w:val="002870ED"/>
    <w:rsid w:val="00294ACC"/>
    <w:rsid w:val="002B2238"/>
    <w:rsid w:val="002C0D13"/>
    <w:rsid w:val="002E2188"/>
    <w:rsid w:val="002F44DE"/>
    <w:rsid w:val="002F527F"/>
    <w:rsid w:val="00324807"/>
    <w:rsid w:val="00333F34"/>
    <w:rsid w:val="00347B6A"/>
    <w:rsid w:val="0035401B"/>
    <w:rsid w:val="00370FF1"/>
    <w:rsid w:val="0037100A"/>
    <w:rsid w:val="003874AF"/>
    <w:rsid w:val="00397DB1"/>
    <w:rsid w:val="00397F82"/>
    <w:rsid w:val="003B445B"/>
    <w:rsid w:val="003C2BBF"/>
    <w:rsid w:val="003C735C"/>
    <w:rsid w:val="003D0835"/>
    <w:rsid w:val="003E3B69"/>
    <w:rsid w:val="003E47C8"/>
    <w:rsid w:val="003E5021"/>
    <w:rsid w:val="003E74B1"/>
    <w:rsid w:val="003F3BAF"/>
    <w:rsid w:val="00403333"/>
    <w:rsid w:val="00410968"/>
    <w:rsid w:val="00413A21"/>
    <w:rsid w:val="00420BEB"/>
    <w:rsid w:val="004216DB"/>
    <w:rsid w:val="00453877"/>
    <w:rsid w:val="00463DC2"/>
    <w:rsid w:val="004772CF"/>
    <w:rsid w:val="004A3611"/>
    <w:rsid w:val="004A7C2F"/>
    <w:rsid w:val="004D15AA"/>
    <w:rsid w:val="004D3759"/>
    <w:rsid w:val="004D3B6A"/>
    <w:rsid w:val="004E0628"/>
    <w:rsid w:val="004E7D86"/>
    <w:rsid w:val="004F77F9"/>
    <w:rsid w:val="005011F2"/>
    <w:rsid w:val="00514D07"/>
    <w:rsid w:val="00517AE2"/>
    <w:rsid w:val="005434DC"/>
    <w:rsid w:val="005518B8"/>
    <w:rsid w:val="00553562"/>
    <w:rsid w:val="00553F33"/>
    <w:rsid w:val="0058340E"/>
    <w:rsid w:val="005A3BCD"/>
    <w:rsid w:val="005A4432"/>
    <w:rsid w:val="005A627B"/>
    <w:rsid w:val="005B56CE"/>
    <w:rsid w:val="005F53EB"/>
    <w:rsid w:val="005F61EF"/>
    <w:rsid w:val="00620E54"/>
    <w:rsid w:val="00655B72"/>
    <w:rsid w:val="0066053B"/>
    <w:rsid w:val="0069638B"/>
    <w:rsid w:val="006A50B6"/>
    <w:rsid w:val="006E525A"/>
    <w:rsid w:val="006F043E"/>
    <w:rsid w:val="007219EC"/>
    <w:rsid w:val="00727BF0"/>
    <w:rsid w:val="007513B7"/>
    <w:rsid w:val="007513D2"/>
    <w:rsid w:val="00755727"/>
    <w:rsid w:val="00776EFD"/>
    <w:rsid w:val="00783292"/>
    <w:rsid w:val="00792284"/>
    <w:rsid w:val="007C70FE"/>
    <w:rsid w:val="007D1A91"/>
    <w:rsid w:val="007E7282"/>
    <w:rsid w:val="007F0FB8"/>
    <w:rsid w:val="00800BD8"/>
    <w:rsid w:val="0080272B"/>
    <w:rsid w:val="008034E8"/>
    <w:rsid w:val="008052F5"/>
    <w:rsid w:val="00814E7E"/>
    <w:rsid w:val="0081534E"/>
    <w:rsid w:val="008622EF"/>
    <w:rsid w:val="0086383B"/>
    <w:rsid w:val="008774AD"/>
    <w:rsid w:val="00892B2C"/>
    <w:rsid w:val="008972CC"/>
    <w:rsid w:val="008D342E"/>
    <w:rsid w:val="008D6A13"/>
    <w:rsid w:val="008E65E5"/>
    <w:rsid w:val="008E6A43"/>
    <w:rsid w:val="008E71E5"/>
    <w:rsid w:val="00922EFD"/>
    <w:rsid w:val="00963428"/>
    <w:rsid w:val="009818AC"/>
    <w:rsid w:val="0099260E"/>
    <w:rsid w:val="009B3BEB"/>
    <w:rsid w:val="009B662E"/>
    <w:rsid w:val="009C2EF3"/>
    <w:rsid w:val="009C3692"/>
    <w:rsid w:val="009C4791"/>
    <w:rsid w:val="009F597F"/>
    <w:rsid w:val="009F74BA"/>
    <w:rsid w:val="00A02B42"/>
    <w:rsid w:val="00A175C9"/>
    <w:rsid w:val="00A20EB7"/>
    <w:rsid w:val="00A26A92"/>
    <w:rsid w:val="00A33F04"/>
    <w:rsid w:val="00A41C52"/>
    <w:rsid w:val="00A43ABC"/>
    <w:rsid w:val="00A4611A"/>
    <w:rsid w:val="00A54EFC"/>
    <w:rsid w:val="00A57DE4"/>
    <w:rsid w:val="00A60CB5"/>
    <w:rsid w:val="00A66852"/>
    <w:rsid w:val="00A76480"/>
    <w:rsid w:val="00A82B40"/>
    <w:rsid w:val="00A82E37"/>
    <w:rsid w:val="00A92341"/>
    <w:rsid w:val="00A96E97"/>
    <w:rsid w:val="00AB2DB1"/>
    <w:rsid w:val="00AC64B3"/>
    <w:rsid w:val="00AE4CDE"/>
    <w:rsid w:val="00AF14C7"/>
    <w:rsid w:val="00B03F19"/>
    <w:rsid w:val="00B05A3E"/>
    <w:rsid w:val="00B07C74"/>
    <w:rsid w:val="00B147F0"/>
    <w:rsid w:val="00B21760"/>
    <w:rsid w:val="00B4465A"/>
    <w:rsid w:val="00B80866"/>
    <w:rsid w:val="00B90B33"/>
    <w:rsid w:val="00B91F74"/>
    <w:rsid w:val="00BA3F2D"/>
    <w:rsid w:val="00BC4C7A"/>
    <w:rsid w:val="00BC74C6"/>
    <w:rsid w:val="00BD5BFD"/>
    <w:rsid w:val="00BE7450"/>
    <w:rsid w:val="00BF25F8"/>
    <w:rsid w:val="00BF4985"/>
    <w:rsid w:val="00BF5A9D"/>
    <w:rsid w:val="00C06F42"/>
    <w:rsid w:val="00C15796"/>
    <w:rsid w:val="00C21703"/>
    <w:rsid w:val="00C225EB"/>
    <w:rsid w:val="00C31CCE"/>
    <w:rsid w:val="00C426F2"/>
    <w:rsid w:val="00C80E8F"/>
    <w:rsid w:val="00C900DF"/>
    <w:rsid w:val="00C9487B"/>
    <w:rsid w:val="00C973F8"/>
    <w:rsid w:val="00CA6F06"/>
    <w:rsid w:val="00CC2FCA"/>
    <w:rsid w:val="00CC62AB"/>
    <w:rsid w:val="00CC633F"/>
    <w:rsid w:val="00CD4824"/>
    <w:rsid w:val="00CE009D"/>
    <w:rsid w:val="00CE2279"/>
    <w:rsid w:val="00D03B3F"/>
    <w:rsid w:val="00D151AA"/>
    <w:rsid w:val="00D26C38"/>
    <w:rsid w:val="00D57F10"/>
    <w:rsid w:val="00D641F7"/>
    <w:rsid w:val="00D7640E"/>
    <w:rsid w:val="00D95972"/>
    <w:rsid w:val="00DC0CF5"/>
    <w:rsid w:val="00DC5FA5"/>
    <w:rsid w:val="00DD4C41"/>
    <w:rsid w:val="00DD54B4"/>
    <w:rsid w:val="00DE585B"/>
    <w:rsid w:val="00DE6C5A"/>
    <w:rsid w:val="00DF194C"/>
    <w:rsid w:val="00E02D76"/>
    <w:rsid w:val="00E12B08"/>
    <w:rsid w:val="00E13F40"/>
    <w:rsid w:val="00E22F8B"/>
    <w:rsid w:val="00E32C1D"/>
    <w:rsid w:val="00E4475E"/>
    <w:rsid w:val="00E5154B"/>
    <w:rsid w:val="00E546AD"/>
    <w:rsid w:val="00E5626C"/>
    <w:rsid w:val="00E660E9"/>
    <w:rsid w:val="00E67E29"/>
    <w:rsid w:val="00E84C0A"/>
    <w:rsid w:val="00E94560"/>
    <w:rsid w:val="00EA4D2A"/>
    <w:rsid w:val="00EB4A82"/>
    <w:rsid w:val="00EC4DA4"/>
    <w:rsid w:val="00ED456A"/>
    <w:rsid w:val="00ED5A1C"/>
    <w:rsid w:val="00EF1FB9"/>
    <w:rsid w:val="00F06630"/>
    <w:rsid w:val="00F1049F"/>
    <w:rsid w:val="00F11041"/>
    <w:rsid w:val="00F14F31"/>
    <w:rsid w:val="00F15B14"/>
    <w:rsid w:val="00F219F6"/>
    <w:rsid w:val="00F26FB7"/>
    <w:rsid w:val="00F3086C"/>
    <w:rsid w:val="00F36ED1"/>
    <w:rsid w:val="00F47B56"/>
    <w:rsid w:val="00F50151"/>
    <w:rsid w:val="00F53A6D"/>
    <w:rsid w:val="00F5476F"/>
    <w:rsid w:val="00F56F2F"/>
    <w:rsid w:val="00F570F8"/>
    <w:rsid w:val="00F93680"/>
    <w:rsid w:val="00FB362B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6D86D"/>
  <w15:chartTrackingRefBased/>
  <w15:docId w15:val="{72CD16CD-C935-4BCB-9B1E-299F8A50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FF1"/>
  </w:style>
  <w:style w:type="paragraph" w:styleId="Heading1">
    <w:name w:val="heading 1"/>
    <w:basedOn w:val="Normal"/>
    <w:next w:val="Normal"/>
    <w:link w:val="Heading1Char"/>
    <w:qFormat/>
    <w:rsid w:val="00922E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22E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22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22E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22E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22E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922E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922E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922E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22E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22EFD"/>
    <w:rPr>
      <w:rFonts w:ascii="Segoe UI" w:eastAsia="Times New Roman" w:hAnsi="Segoe UI" w:cs="Segoe UI"/>
      <w:sz w:val="18"/>
      <w:szCs w:val="18"/>
      <w:lang w:eastAsia="en-ZA"/>
    </w:rPr>
  </w:style>
  <w:style w:type="paragraph" w:customStyle="1" w:styleId="CDH-AnnexureNumber">
    <w:name w:val="CDH - Annexure Number"/>
    <w:basedOn w:val="Normal"/>
    <w:next w:val="CDH-AnnexureHeading"/>
    <w:qFormat/>
    <w:rsid w:val="00E32C1D"/>
    <w:pPr>
      <w:numPr>
        <w:numId w:val="18"/>
      </w:numPr>
      <w:spacing w:after="200" w:line="360" w:lineRule="auto"/>
      <w:ind w:left="7796" w:firstLine="0"/>
      <w:jc w:val="right"/>
    </w:pPr>
    <w:rPr>
      <w:rFonts w:ascii="Arial Bold" w:hAnsi="Arial Bold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CDH-AnnexureHeading">
    <w:name w:val="CDH - Annexure Heading"/>
    <w:basedOn w:val="CDH-AnnexureNumber"/>
    <w:next w:val="CDH-AnnexureLevel1Heading"/>
    <w:autoRedefine/>
    <w:qFormat/>
    <w:rsid w:val="00D26C38"/>
    <w:pPr>
      <w:numPr>
        <w:numId w:val="0"/>
      </w:numPr>
      <w:jc w:val="center"/>
    </w:pPr>
  </w:style>
  <w:style w:type="paragraph" w:customStyle="1" w:styleId="CDH-AnnexureLevel1Heading">
    <w:name w:val="CDH - Annexure Level 1 Heading"/>
    <w:basedOn w:val="Normal"/>
    <w:qFormat/>
    <w:rsid w:val="000421A6"/>
    <w:pPr>
      <w:keepNext/>
      <w:numPr>
        <w:numId w:val="19"/>
      </w:numPr>
      <w:spacing w:after="200" w:line="360" w:lineRule="auto"/>
    </w:pPr>
    <w:rPr>
      <w:b/>
      <w:caps/>
    </w:rPr>
  </w:style>
  <w:style w:type="paragraph" w:customStyle="1" w:styleId="CDH-AnnexureLevel2">
    <w:name w:val="CDH - Annexure Level 2"/>
    <w:basedOn w:val="Normal"/>
    <w:qFormat/>
    <w:rsid w:val="002C0D13"/>
    <w:pPr>
      <w:numPr>
        <w:ilvl w:val="1"/>
        <w:numId w:val="19"/>
      </w:numPr>
      <w:spacing w:after="200" w:line="360" w:lineRule="auto"/>
    </w:pPr>
  </w:style>
  <w:style w:type="paragraph" w:customStyle="1" w:styleId="CDH-AnnexureLevel3">
    <w:name w:val="CDH - Annexure Level 3"/>
    <w:basedOn w:val="Normal"/>
    <w:qFormat/>
    <w:rsid w:val="002C0D13"/>
    <w:pPr>
      <w:numPr>
        <w:ilvl w:val="2"/>
        <w:numId w:val="19"/>
      </w:numPr>
      <w:spacing w:after="200" w:line="360" w:lineRule="auto"/>
    </w:pPr>
  </w:style>
  <w:style w:type="paragraph" w:customStyle="1" w:styleId="CDH-AnnexureLevel4">
    <w:name w:val="CDH - Annexure Level 4"/>
    <w:basedOn w:val="Normal"/>
    <w:qFormat/>
    <w:rsid w:val="002C0D13"/>
    <w:pPr>
      <w:numPr>
        <w:ilvl w:val="3"/>
        <w:numId w:val="19"/>
      </w:numPr>
      <w:spacing w:after="200" w:line="360" w:lineRule="auto"/>
    </w:pPr>
  </w:style>
  <w:style w:type="paragraph" w:customStyle="1" w:styleId="CDH-AnnexureLevel5">
    <w:name w:val="CDH - Annexure Level 5"/>
    <w:basedOn w:val="Normal"/>
    <w:qFormat/>
    <w:rsid w:val="002C0D13"/>
    <w:pPr>
      <w:numPr>
        <w:ilvl w:val="4"/>
        <w:numId w:val="19"/>
      </w:numPr>
      <w:spacing w:after="200" w:line="360" w:lineRule="auto"/>
    </w:pPr>
  </w:style>
  <w:style w:type="paragraph" w:customStyle="1" w:styleId="CDH-AnnexureLevel6">
    <w:name w:val="CDH - Annexure Level 6"/>
    <w:basedOn w:val="Normal"/>
    <w:qFormat/>
    <w:rsid w:val="002C0D13"/>
    <w:pPr>
      <w:numPr>
        <w:ilvl w:val="5"/>
        <w:numId w:val="19"/>
      </w:numPr>
      <w:spacing w:after="200" w:line="360" w:lineRule="auto"/>
    </w:pPr>
  </w:style>
  <w:style w:type="paragraph" w:customStyle="1" w:styleId="CDH-AnnexureLevel7">
    <w:name w:val="CDH - Annexure Level 7"/>
    <w:basedOn w:val="Normal"/>
    <w:qFormat/>
    <w:rsid w:val="002C0D13"/>
    <w:pPr>
      <w:numPr>
        <w:ilvl w:val="6"/>
        <w:numId w:val="19"/>
      </w:numPr>
      <w:spacing w:after="200" w:line="360" w:lineRule="auto"/>
    </w:pPr>
  </w:style>
  <w:style w:type="paragraph" w:customStyle="1" w:styleId="CDH-Level1">
    <w:name w:val="CDH - Level 1"/>
    <w:basedOn w:val="Normal"/>
    <w:qFormat/>
    <w:rsid w:val="001810DD"/>
    <w:pPr>
      <w:keepNext/>
      <w:numPr>
        <w:numId w:val="7"/>
      </w:numPr>
      <w:spacing w:after="200" w:line="360" w:lineRule="auto"/>
      <w:outlineLvl w:val="0"/>
    </w:pPr>
    <w:rPr>
      <w:b/>
      <w:caps/>
    </w:rPr>
  </w:style>
  <w:style w:type="paragraph" w:customStyle="1" w:styleId="CDH-Level2">
    <w:name w:val="CDH - Level 2"/>
    <w:basedOn w:val="Normal"/>
    <w:qFormat/>
    <w:rsid w:val="00C80E8F"/>
    <w:pPr>
      <w:numPr>
        <w:ilvl w:val="1"/>
        <w:numId w:val="7"/>
      </w:numPr>
      <w:spacing w:after="200" w:line="360" w:lineRule="auto"/>
    </w:pPr>
  </w:style>
  <w:style w:type="paragraph" w:customStyle="1" w:styleId="CDH-Level2Heading">
    <w:name w:val="CDH - Level 2 Heading"/>
    <w:basedOn w:val="CDH-Level2"/>
    <w:qFormat/>
    <w:rsid w:val="00922EFD"/>
    <w:pPr>
      <w:keepNext/>
    </w:pPr>
    <w:rPr>
      <w:b/>
    </w:rPr>
  </w:style>
  <w:style w:type="paragraph" w:customStyle="1" w:styleId="CDH-Level3">
    <w:name w:val="CDH - Level 3"/>
    <w:basedOn w:val="Normal"/>
    <w:link w:val="CDH-Level3Char"/>
    <w:qFormat/>
    <w:rsid w:val="00C80E8F"/>
    <w:pPr>
      <w:numPr>
        <w:ilvl w:val="2"/>
        <w:numId w:val="7"/>
      </w:numPr>
      <w:spacing w:after="200" w:line="360" w:lineRule="auto"/>
    </w:pPr>
  </w:style>
  <w:style w:type="character" w:customStyle="1" w:styleId="CDH-Level3Char">
    <w:name w:val="CDH - Level 3 Char"/>
    <w:link w:val="CDH-Level3"/>
    <w:locked/>
    <w:rsid w:val="00C80E8F"/>
    <w:rPr>
      <w:rFonts w:ascii="Arial" w:hAnsi="Arial" w:cs="Times New Roman"/>
      <w:sz w:val="20"/>
      <w:lang w:eastAsia="en-ZA"/>
    </w:rPr>
  </w:style>
  <w:style w:type="paragraph" w:customStyle="1" w:styleId="CDH-Level3Heading">
    <w:name w:val="CDH - Level 3 Heading"/>
    <w:basedOn w:val="CDH-Level3"/>
    <w:qFormat/>
    <w:rsid w:val="00922EFD"/>
    <w:pPr>
      <w:keepNext/>
    </w:pPr>
    <w:rPr>
      <w:u w:val="single"/>
    </w:rPr>
  </w:style>
  <w:style w:type="paragraph" w:customStyle="1" w:styleId="CDH-Level4">
    <w:name w:val="CDH - Level 4"/>
    <w:basedOn w:val="Normal"/>
    <w:qFormat/>
    <w:rsid w:val="00C80E8F"/>
    <w:pPr>
      <w:numPr>
        <w:ilvl w:val="3"/>
        <w:numId w:val="7"/>
      </w:numPr>
      <w:spacing w:after="200" w:line="360" w:lineRule="auto"/>
    </w:pPr>
  </w:style>
  <w:style w:type="paragraph" w:customStyle="1" w:styleId="CDH-Level5">
    <w:name w:val="CDH - Level 5"/>
    <w:basedOn w:val="Normal"/>
    <w:qFormat/>
    <w:rsid w:val="00C80E8F"/>
    <w:pPr>
      <w:numPr>
        <w:ilvl w:val="4"/>
        <w:numId w:val="7"/>
      </w:numPr>
      <w:spacing w:after="200" w:line="360" w:lineRule="auto"/>
    </w:pPr>
  </w:style>
  <w:style w:type="paragraph" w:customStyle="1" w:styleId="CDH-Level6">
    <w:name w:val="CDH - Level 6"/>
    <w:basedOn w:val="Normal"/>
    <w:qFormat/>
    <w:rsid w:val="00C80E8F"/>
    <w:pPr>
      <w:numPr>
        <w:ilvl w:val="5"/>
        <w:numId w:val="7"/>
      </w:numPr>
      <w:spacing w:after="200" w:line="360" w:lineRule="auto"/>
    </w:pPr>
  </w:style>
  <w:style w:type="paragraph" w:customStyle="1" w:styleId="CDH-Level7">
    <w:name w:val="CDH - Level 7"/>
    <w:basedOn w:val="Normal"/>
    <w:qFormat/>
    <w:rsid w:val="00C80E8F"/>
    <w:pPr>
      <w:numPr>
        <w:ilvl w:val="6"/>
        <w:numId w:val="7"/>
      </w:numPr>
      <w:spacing w:after="200" w:line="360" w:lineRule="auto"/>
    </w:pPr>
  </w:style>
  <w:style w:type="paragraph" w:customStyle="1" w:styleId="CDH-ParagraphLevel1">
    <w:name w:val="CDH - Paragraph Level 1"/>
    <w:basedOn w:val="Normal"/>
    <w:qFormat/>
    <w:rsid w:val="00922EFD"/>
    <w:pPr>
      <w:spacing w:after="200" w:line="360" w:lineRule="auto"/>
      <w:ind w:left="567"/>
    </w:pPr>
  </w:style>
  <w:style w:type="paragraph" w:customStyle="1" w:styleId="CDH-ParagraphLevel2">
    <w:name w:val="CDH - Paragraph Level 2"/>
    <w:basedOn w:val="CDH-ParagraphLevel1"/>
    <w:qFormat/>
    <w:rsid w:val="00922EFD"/>
    <w:pPr>
      <w:ind w:left="851"/>
    </w:pPr>
  </w:style>
  <w:style w:type="paragraph" w:customStyle="1" w:styleId="CDH-ParagraphLevel3">
    <w:name w:val="CDH - Paragraph Level 3"/>
    <w:basedOn w:val="CDH-ParagraphLevel2"/>
    <w:qFormat/>
    <w:rsid w:val="00922EFD"/>
    <w:pPr>
      <w:ind w:left="1134"/>
    </w:pPr>
  </w:style>
  <w:style w:type="paragraph" w:customStyle="1" w:styleId="CDH-ParagraphLevel4">
    <w:name w:val="CDH - Paragraph Level 4"/>
    <w:basedOn w:val="CDH-ParagraphLevel3"/>
    <w:qFormat/>
    <w:rsid w:val="00922EFD"/>
    <w:pPr>
      <w:ind w:left="1418"/>
    </w:pPr>
  </w:style>
  <w:style w:type="paragraph" w:customStyle="1" w:styleId="CDH-ParagraphLevel5">
    <w:name w:val="CDH - Paragraph Level 5"/>
    <w:basedOn w:val="CDH-ParagraphLevel4"/>
    <w:qFormat/>
    <w:rsid w:val="00922EFD"/>
    <w:pPr>
      <w:ind w:left="1701"/>
    </w:pPr>
  </w:style>
  <w:style w:type="paragraph" w:customStyle="1" w:styleId="CDH-ParagraphLevel6">
    <w:name w:val="CDH - Paragraph Level 6"/>
    <w:basedOn w:val="CDH-ParagraphLevel5"/>
    <w:qFormat/>
    <w:rsid w:val="00922EFD"/>
    <w:pPr>
      <w:ind w:left="1985"/>
    </w:pPr>
  </w:style>
  <w:style w:type="paragraph" w:customStyle="1" w:styleId="CDH-ParagraphLevel7">
    <w:name w:val="CDH - Paragraph Level 7"/>
    <w:basedOn w:val="CDH-ParagraphLevel6"/>
    <w:qFormat/>
    <w:rsid w:val="00922EFD"/>
    <w:pPr>
      <w:ind w:left="2268"/>
    </w:pPr>
  </w:style>
  <w:style w:type="paragraph" w:customStyle="1" w:styleId="CDH-SectionBreak">
    <w:name w:val="CDH - Section Break"/>
    <w:basedOn w:val="CDH-Level1"/>
    <w:next w:val="CDH-Level1"/>
    <w:autoRedefine/>
    <w:qFormat/>
    <w:rsid w:val="00A57DE4"/>
    <w:pPr>
      <w:pageBreakBefore/>
      <w:numPr>
        <w:numId w:val="1"/>
      </w:numPr>
      <w:pBdr>
        <w:bottom w:val="single" w:sz="4" w:space="1" w:color="auto"/>
      </w:pBdr>
    </w:pPr>
    <w:rPr>
      <w:rFonts w:ascii="Arial Bold" w:hAnsi="Arial Bold"/>
    </w:rPr>
  </w:style>
  <w:style w:type="character" w:styleId="CommentReference">
    <w:name w:val="annotation reference"/>
    <w:basedOn w:val="DefaultParagraphFont"/>
    <w:semiHidden/>
    <w:unhideWhenUsed/>
    <w:rsid w:val="00922E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2EF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2EFD"/>
    <w:rPr>
      <w:rFonts w:ascii="Arial" w:eastAsia="Times New Roman" w:hAnsi="Arial" w:cs="Times New Roman"/>
      <w:sz w:val="20"/>
      <w:szCs w:val="20"/>
      <w:lang w:eastAsia="en-Z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2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2EFD"/>
    <w:rPr>
      <w:rFonts w:ascii="Arial" w:eastAsia="Times New Roman" w:hAnsi="Arial" w:cs="Times New Roman"/>
      <w:b/>
      <w:bCs/>
      <w:sz w:val="20"/>
      <w:szCs w:val="20"/>
      <w:lang w:eastAsia="en-ZA"/>
    </w:rPr>
  </w:style>
  <w:style w:type="character" w:styleId="FollowedHyperlink">
    <w:name w:val="FollowedHyperlink"/>
    <w:basedOn w:val="DefaultParagraphFont"/>
    <w:semiHidden/>
    <w:unhideWhenUsed/>
    <w:rsid w:val="00922EFD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rsid w:val="00922E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22EFD"/>
    <w:rPr>
      <w:rFonts w:ascii="Arial" w:eastAsia="Times New Roman" w:hAnsi="Arial" w:cs="Times New Roman"/>
      <w:lang w:eastAsia="en-ZA"/>
    </w:rPr>
  </w:style>
  <w:style w:type="paragraph" w:styleId="Header">
    <w:name w:val="header"/>
    <w:basedOn w:val="Normal"/>
    <w:link w:val="HeaderChar"/>
    <w:uiPriority w:val="99"/>
    <w:rsid w:val="00922EFD"/>
    <w:pPr>
      <w:tabs>
        <w:tab w:val="center" w:pos="4320"/>
        <w:tab w:val="right" w:pos="8640"/>
      </w:tabs>
    </w:pPr>
    <w:rPr>
      <w:sz w:val="24"/>
      <w:lang w:eastAsia="en-GB"/>
    </w:rPr>
  </w:style>
  <w:style w:type="character" w:customStyle="1" w:styleId="HeaderChar">
    <w:name w:val="Header Char"/>
    <w:link w:val="Header"/>
    <w:uiPriority w:val="99"/>
    <w:rsid w:val="00922EFD"/>
    <w:rPr>
      <w:rFonts w:ascii="Arial" w:eastAsia="Times New Roman" w:hAnsi="Arial" w:cs="Times New Roman"/>
      <w:sz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922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22E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link w:val="Heading3"/>
    <w:rsid w:val="00922E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22E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922EF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922E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922EF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link w:val="Heading8"/>
    <w:rsid w:val="00922E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922E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12B08"/>
    <w:rPr>
      <w:rFonts w:ascii="Arial Bold" w:hAnsi="Arial Bold"/>
      <w:b/>
      <w:caps w:val="0"/>
      <w:smallCaps w:val="0"/>
      <w:strike w:val="0"/>
      <w:dstrike w:val="0"/>
      <w:vanish w:val="0"/>
      <w:color w:val="auto"/>
      <w:sz w:val="20"/>
      <w:u w:val="none"/>
      <w:vertAlign w:val="baseline"/>
    </w:rPr>
  </w:style>
  <w:style w:type="character" w:styleId="PlaceholderText">
    <w:name w:val="Placeholder Text"/>
    <w:basedOn w:val="DefaultParagraphFont"/>
    <w:uiPriority w:val="99"/>
    <w:semiHidden/>
    <w:rsid w:val="00922EFD"/>
    <w:rPr>
      <w:color w:val="808080"/>
    </w:rPr>
  </w:style>
  <w:style w:type="paragraph" w:styleId="TOC1">
    <w:name w:val="toc 1"/>
    <w:basedOn w:val="Normal"/>
    <w:next w:val="Normal"/>
    <w:uiPriority w:val="39"/>
    <w:unhideWhenUsed/>
    <w:rsid w:val="0066053B"/>
    <w:pPr>
      <w:tabs>
        <w:tab w:val="left" w:pos="567"/>
        <w:tab w:val="right" w:leader="dot" w:pos="8789"/>
      </w:tabs>
      <w:spacing w:line="360" w:lineRule="auto"/>
    </w:pPr>
    <w:rPr>
      <w:rFonts w:ascii="Arial Bold" w:hAnsi="Arial Bold"/>
      <w:b/>
      <w:caps/>
      <w:noProof/>
      <w14:cntxtAlts/>
    </w:rPr>
  </w:style>
  <w:style w:type="paragraph" w:styleId="TOC2">
    <w:name w:val="toc 2"/>
    <w:basedOn w:val="Normal"/>
    <w:next w:val="Normal"/>
    <w:uiPriority w:val="39"/>
    <w:unhideWhenUsed/>
    <w:rsid w:val="00F53A6D"/>
    <w:pPr>
      <w:tabs>
        <w:tab w:val="left" w:pos="567"/>
        <w:tab w:val="left" w:pos="6555"/>
        <w:tab w:val="right" w:leader="dot" w:pos="8778"/>
      </w:tabs>
      <w:spacing w:line="360" w:lineRule="auto"/>
    </w:pPr>
    <w:rPr>
      <w:b/>
    </w:rPr>
  </w:style>
  <w:style w:type="paragraph" w:styleId="TOC4">
    <w:name w:val="toc 4"/>
    <w:basedOn w:val="Normal"/>
    <w:next w:val="Normal"/>
    <w:uiPriority w:val="39"/>
    <w:unhideWhenUsed/>
    <w:rsid w:val="00F53A6D"/>
    <w:pPr>
      <w:tabs>
        <w:tab w:val="right" w:leader="dot" w:pos="7938"/>
      </w:tabs>
      <w:spacing w:before="120"/>
      <w:ind w:left="567" w:right="851"/>
    </w:pPr>
    <w:rPr>
      <w:rFonts w:ascii="Arial Bold" w:hAnsi="Arial Bold"/>
      <w:noProof/>
    </w:rPr>
  </w:style>
  <w:style w:type="paragraph" w:customStyle="1" w:styleId="alevel1">
    <w:name w:val="alevel1"/>
    <w:basedOn w:val="Normal"/>
    <w:qFormat/>
    <w:rsid w:val="00C80E8F"/>
    <w:pPr>
      <w:numPr>
        <w:numId w:val="5"/>
      </w:numPr>
      <w:spacing w:after="200"/>
    </w:pPr>
  </w:style>
  <w:style w:type="paragraph" w:customStyle="1" w:styleId="alevel2">
    <w:name w:val="alevel2"/>
    <w:basedOn w:val="Normal"/>
    <w:qFormat/>
    <w:rsid w:val="00C80E8F"/>
    <w:pPr>
      <w:numPr>
        <w:ilvl w:val="1"/>
        <w:numId w:val="5"/>
      </w:numPr>
      <w:spacing w:after="200"/>
    </w:pPr>
  </w:style>
  <w:style w:type="paragraph" w:customStyle="1" w:styleId="alevel3">
    <w:name w:val="alevel3"/>
    <w:basedOn w:val="Normal"/>
    <w:qFormat/>
    <w:rsid w:val="00C80E8F"/>
    <w:pPr>
      <w:numPr>
        <w:ilvl w:val="2"/>
        <w:numId w:val="5"/>
      </w:numPr>
      <w:spacing w:after="200"/>
    </w:pPr>
    <w:rPr>
      <w:szCs w:val="20"/>
    </w:rPr>
  </w:style>
  <w:style w:type="paragraph" w:customStyle="1" w:styleId="alevel4">
    <w:name w:val="alevel4"/>
    <w:basedOn w:val="Normal"/>
    <w:qFormat/>
    <w:rsid w:val="00C80E8F"/>
    <w:pPr>
      <w:numPr>
        <w:ilvl w:val="3"/>
        <w:numId w:val="5"/>
      </w:numPr>
      <w:spacing w:after="200"/>
    </w:pPr>
    <w:rPr>
      <w:szCs w:val="20"/>
    </w:rPr>
  </w:style>
  <w:style w:type="paragraph" w:customStyle="1" w:styleId="alevel5">
    <w:name w:val="alevel5"/>
    <w:basedOn w:val="Normal"/>
    <w:qFormat/>
    <w:rsid w:val="00C80E8F"/>
    <w:pPr>
      <w:numPr>
        <w:ilvl w:val="4"/>
        <w:numId w:val="5"/>
      </w:numPr>
      <w:spacing w:after="200"/>
    </w:pPr>
    <w:rPr>
      <w:szCs w:val="20"/>
    </w:rPr>
  </w:style>
  <w:style w:type="paragraph" w:customStyle="1" w:styleId="alevel6">
    <w:name w:val="alevel6"/>
    <w:basedOn w:val="alevel1"/>
    <w:qFormat/>
    <w:rsid w:val="00C80E8F"/>
    <w:pPr>
      <w:numPr>
        <w:ilvl w:val="5"/>
      </w:numPr>
    </w:pPr>
  </w:style>
  <w:style w:type="paragraph" w:customStyle="1" w:styleId="alevel7">
    <w:name w:val="alevel7"/>
    <w:basedOn w:val="alevel6"/>
    <w:qFormat/>
    <w:rsid w:val="002B2238"/>
    <w:pPr>
      <w:numPr>
        <w:ilvl w:val="6"/>
      </w:numPr>
    </w:pPr>
  </w:style>
  <w:style w:type="paragraph" w:customStyle="1" w:styleId="asublevel">
    <w:name w:val="asublevel"/>
    <w:basedOn w:val="Normal"/>
    <w:qFormat/>
    <w:rsid w:val="00C80E8F"/>
    <w:pPr>
      <w:spacing w:after="200"/>
    </w:pPr>
    <w:rPr>
      <w:szCs w:val="20"/>
    </w:rPr>
  </w:style>
  <w:style w:type="numbering" w:customStyle="1" w:styleId="elevelListStyle">
    <w:name w:val="elevel List Style"/>
    <w:uiPriority w:val="99"/>
    <w:rsid w:val="009818AC"/>
    <w:pPr>
      <w:numPr>
        <w:numId w:val="3"/>
      </w:numPr>
    </w:pPr>
  </w:style>
  <w:style w:type="paragraph" w:customStyle="1" w:styleId="elevel1">
    <w:name w:val="elevel1"/>
    <w:basedOn w:val="Normal"/>
    <w:next w:val="elevel2"/>
    <w:link w:val="elevel1Char"/>
    <w:qFormat/>
    <w:rsid w:val="000638D6"/>
    <w:pPr>
      <w:spacing w:before="240" w:line="360" w:lineRule="auto"/>
    </w:pPr>
    <w:rPr>
      <w:rFonts w:ascii="Arial Bold" w:hAnsi="Arial Bold"/>
      <w:b/>
      <w:caps/>
      <w:sz w:val="24"/>
      <w:szCs w:val="24"/>
    </w:rPr>
  </w:style>
  <w:style w:type="paragraph" w:customStyle="1" w:styleId="elevel2">
    <w:name w:val="elevel2"/>
    <w:basedOn w:val="Normal"/>
    <w:qFormat/>
    <w:rsid w:val="000638D6"/>
    <w:pPr>
      <w:numPr>
        <w:numId w:val="8"/>
      </w:numPr>
      <w:spacing w:before="240" w:line="360" w:lineRule="auto"/>
    </w:pPr>
    <w:rPr>
      <w:sz w:val="24"/>
      <w:szCs w:val="20"/>
    </w:rPr>
  </w:style>
  <w:style w:type="paragraph" w:customStyle="1" w:styleId="elevel3">
    <w:name w:val="elevel3"/>
    <w:basedOn w:val="elevel2"/>
    <w:qFormat/>
    <w:rsid w:val="000638D6"/>
    <w:pPr>
      <w:numPr>
        <w:ilvl w:val="1"/>
      </w:numPr>
    </w:pPr>
  </w:style>
  <w:style w:type="paragraph" w:customStyle="1" w:styleId="elevel4">
    <w:name w:val="elevel4"/>
    <w:basedOn w:val="elevel3"/>
    <w:qFormat/>
    <w:rsid w:val="000638D6"/>
    <w:pPr>
      <w:numPr>
        <w:ilvl w:val="2"/>
      </w:numPr>
    </w:pPr>
  </w:style>
  <w:style w:type="paragraph" w:customStyle="1" w:styleId="elevel5">
    <w:name w:val="elevel5"/>
    <w:basedOn w:val="elevel4"/>
    <w:qFormat/>
    <w:rsid w:val="000638D6"/>
    <w:pPr>
      <w:numPr>
        <w:ilvl w:val="3"/>
      </w:numPr>
    </w:pPr>
  </w:style>
  <w:style w:type="paragraph" w:customStyle="1" w:styleId="elevel6">
    <w:name w:val="elevel6"/>
    <w:basedOn w:val="elevel5"/>
    <w:qFormat/>
    <w:rsid w:val="000638D6"/>
    <w:pPr>
      <w:numPr>
        <w:ilvl w:val="4"/>
      </w:numPr>
    </w:pPr>
  </w:style>
  <w:style w:type="paragraph" w:customStyle="1" w:styleId="elevel7">
    <w:name w:val="elevel7"/>
    <w:basedOn w:val="elevel6"/>
    <w:qFormat/>
    <w:rsid w:val="000638D6"/>
    <w:pPr>
      <w:numPr>
        <w:ilvl w:val="5"/>
      </w:numPr>
    </w:pPr>
  </w:style>
  <w:style w:type="paragraph" w:customStyle="1" w:styleId="CDH-ParagraphLevel0">
    <w:name w:val="CDH - Paragraph Level 0"/>
    <w:basedOn w:val="Normal"/>
    <w:qFormat/>
    <w:rsid w:val="00A60CB5"/>
    <w:pPr>
      <w:spacing w:after="200" w:line="360" w:lineRule="auto"/>
    </w:pPr>
  </w:style>
  <w:style w:type="paragraph" w:customStyle="1" w:styleId="Sublevel">
    <w:name w:val="Sub level"/>
    <w:basedOn w:val="Normal"/>
    <w:rsid w:val="003B445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200" w:line="360" w:lineRule="auto"/>
    </w:pPr>
  </w:style>
  <w:style w:type="paragraph" w:styleId="Title">
    <w:name w:val="Title"/>
    <w:basedOn w:val="Normal"/>
    <w:link w:val="TitleChar"/>
    <w:qFormat/>
    <w:rsid w:val="00463D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63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rsid w:val="00463DC2"/>
  </w:style>
  <w:style w:type="paragraph" w:styleId="BodyText2">
    <w:name w:val="Body Text 2"/>
    <w:basedOn w:val="Normal"/>
    <w:link w:val="BodyText2Char"/>
    <w:rsid w:val="00463DC2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463DC2"/>
    <w:rPr>
      <w:rFonts w:ascii="Arial" w:hAnsi="Arial" w:cs="Times New Roman"/>
      <w:szCs w:val="20"/>
    </w:rPr>
  </w:style>
  <w:style w:type="paragraph" w:styleId="NoSpacing">
    <w:name w:val="No Spacing"/>
    <w:uiPriority w:val="1"/>
    <w:qFormat/>
    <w:rsid w:val="00463D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4C0A"/>
    <w:pPr>
      <w:ind w:left="720"/>
      <w:contextualSpacing/>
    </w:pPr>
  </w:style>
  <w:style w:type="paragraph" w:customStyle="1" w:styleId="CDH-Bullet">
    <w:name w:val="CDH - Bullet"/>
    <w:basedOn w:val="ListParagraph"/>
    <w:qFormat/>
    <w:rsid w:val="00E84C0A"/>
    <w:pPr>
      <w:numPr>
        <w:numId w:val="10"/>
      </w:numPr>
      <w:spacing w:after="200" w:line="360" w:lineRule="auto"/>
      <w:ind w:left="714" w:hanging="357"/>
    </w:pPr>
  </w:style>
  <w:style w:type="character" w:styleId="SubtleEmphasis">
    <w:name w:val="Subtle Emphasis"/>
    <w:basedOn w:val="DefaultParagraphFont"/>
    <w:uiPriority w:val="19"/>
    <w:qFormat/>
    <w:rsid w:val="0099260E"/>
    <w:rPr>
      <w:i/>
      <w:iCs/>
      <w:color w:val="404040" w:themeColor="text1" w:themeTint="BF"/>
    </w:rPr>
  </w:style>
  <w:style w:type="table" w:styleId="TableGrid">
    <w:name w:val="Table Grid"/>
    <w:uiPriority w:val="39"/>
    <w:rsid w:val="00B05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DH-AnnexureLevel1">
    <w:name w:val="CDH - Annexure Level 1"/>
    <w:basedOn w:val="CDH-AnnexureLevel1Heading"/>
    <w:next w:val="CDH-AnnexureLevel2"/>
    <w:qFormat/>
    <w:rsid w:val="00E5154B"/>
    <w:pPr>
      <w:keepNext w:val="0"/>
    </w:pPr>
    <w:rPr>
      <w:b w:val="0"/>
      <w:caps w:val="0"/>
    </w:rPr>
  </w:style>
  <w:style w:type="paragraph" w:customStyle="1" w:styleId="elevel8">
    <w:name w:val="elevel 8"/>
    <w:basedOn w:val="elevel1"/>
    <w:link w:val="elevel8Char"/>
    <w:qFormat/>
    <w:rsid w:val="000638D6"/>
    <w:rPr>
      <w:rFonts w:ascii="Arial" w:hAnsi="Arial" w:cs="Arial"/>
      <w:b w:val="0"/>
      <w:caps w:val="0"/>
    </w:rPr>
  </w:style>
  <w:style w:type="character" w:customStyle="1" w:styleId="elevel1Char">
    <w:name w:val="elevel1 Char"/>
    <w:basedOn w:val="DefaultParagraphFont"/>
    <w:link w:val="elevel1"/>
    <w:rsid w:val="000638D6"/>
    <w:rPr>
      <w:rFonts w:ascii="Arial Bold" w:hAnsi="Arial Bold" w:cs="Times New Roman"/>
      <w:b/>
      <w:caps/>
      <w:sz w:val="24"/>
      <w:szCs w:val="24"/>
      <w:lang w:eastAsia="en-ZA"/>
    </w:rPr>
  </w:style>
  <w:style w:type="character" w:customStyle="1" w:styleId="elevel8Char">
    <w:name w:val="elevel 8 Char"/>
    <w:basedOn w:val="elevel1Char"/>
    <w:link w:val="elevel8"/>
    <w:rsid w:val="000638D6"/>
    <w:rPr>
      <w:rFonts w:ascii="Arial" w:hAnsi="Arial" w:cs="Arial"/>
      <w:b w:val="0"/>
      <w:caps w:val="0"/>
      <w:sz w:val="24"/>
      <w:szCs w:val="24"/>
      <w:lang w:eastAsia="en-ZA"/>
    </w:rPr>
  </w:style>
  <w:style w:type="paragraph" w:customStyle="1" w:styleId="Default">
    <w:name w:val="Default"/>
    <w:rsid w:val="002F44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26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18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reg@justice.gov.z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pacweb.org.za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pacweb.org.za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pliance@apacouncil.co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087f3f-98e1-4084-8039-a56a5467fdc3">
      <Terms xmlns="http://schemas.microsoft.com/office/infopath/2007/PartnerControls"/>
    </lcf76f155ced4ddcb4097134ff3c332f>
    <TaxCatchAll xmlns="8f94ded5-c1c4-4536-9e4f-e6ac563ce6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CFB296FF8A040AD8901B57B574C58" ma:contentTypeVersion="14" ma:contentTypeDescription="Create a new document." ma:contentTypeScope="" ma:versionID="8eed9367506d7288d166ab948883d2e7">
  <xsd:schema xmlns:xsd="http://www.w3.org/2001/XMLSchema" xmlns:xs="http://www.w3.org/2001/XMLSchema" xmlns:p="http://schemas.microsoft.com/office/2006/metadata/properties" xmlns:ns2="ac087f3f-98e1-4084-8039-a56a5467fdc3" xmlns:ns3="8f94ded5-c1c4-4536-9e4f-e6ac563ce60b" targetNamespace="http://schemas.microsoft.com/office/2006/metadata/properties" ma:root="true" ma:fieldsID="621c5a1b8916cf1b75f58df88e62e2de" ns2:_="" ns3:_="">
    <xsd:import namespace="ac087f3f-98e1-4084-8039-a56a5467fdc3"/>
    <xsd:import namespace="8f94ded5-c1c4-4536-9e4f-e6ac563ce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87f3f-98e1-4084-8039-a56a5467f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a8877c8-c1fe-4529-a4e5-e87e68368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4ded5-c1c4-4536-9e4f-e6ac563ce60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b31cc88-6279-4131-8626-d39920cb92a1}" ma:internalName="TaxCatchAll" ma:showField="CatchAllData" ma:web="8f94ded5-c1c4-4536-9e4f-e6ac563ce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6CD34-DA56-46B6-9DD0-7D9893BB6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AC8E1-AA2D-4E9F-A74A-204B471F39CA}">
  <ds:schemaRefs>
    <ds:schemaRef ds:uri="http://schemas.microsoft.com/office/2006/metadata/properties"/>
    <ds:schemaRef ds:uri="http://schemas.microsoft.com/office/infopath/2007/PartnerControls"/>
    <ds:schemaRef ds:uri="ac087f3f-98e1-4084-8039-a56a5467fdc3"/>
    <ds:schemaRef ds:uri="8f94ded5-c1c4-4536-9e4f-e6ac563ce60b"/>
  </ds:schemaRefs>
</ds:datastoreItem>
</file>

<file path=customXml/itemProps3.xml><?xml version="1.0" encoding="utf-8"?>
<ds:datastoreItem xmlns:ds="http://schemas.openxmlformats.org/officeDocument/2006/customXml" ds:itemID="{6E8CBBB0-3535-4E7A-8BF0-F47F89DEC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87f3f-98e1-4084-8039-a56a5467fdc3"/>
    <ds:schemaRef ds:uri="8f94ded5-c1c4-4536-9e4f-e6ac563ce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7287CD-ED08-4CA8-B414-10F006E6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2969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Francois Knowles</cp:lastModifiedBy>
  <cp:revision>2</cp:revision>
  <cp:lastPrinted>2021-07-12T05:24:00Z</cp:lastPrinted>
  <dcterms:created xsi:type="dcterms:W3CDTF">2022-10-31T12:51:00Z</dcterms:created>
  <dcterms:modified xsi:type="dcterms:W3CDTF">2022-10-31T12:51:00Z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0x010100743CFB296FF8A040AD8901B57B574C58</vt:lpwstr>
  </property>
</Properties>
</file>